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EB3" w:rsidRDefault="00F8485B">
      <w:pPr>
        <w:pStyle w:val="af2"/>
        <w:widowControl/>
        <w:adjustRightInd w:val="0"/>
        <w:snapToGrid w:val="0"/>
        <w:spacing w:line="360" w:lineRule="auto"/>
        <w:jc w:val="left"/>
        <w:rPr>
          <w:rFonts w:hAnsi="宋体"/>
          <w:bCs/>
          <w:color w:val="000000" w:themeColor="text1"/>
          <w:sz w:val="32"/>
        </w:rPr>
      </w:pPr>
      <w:bookmarkStart w:id="0" w:name="_Toc491658631"/>
      <w:r>
        <w:rPr>
          <w:rFonts w:hAnsi="宋体" w:hint="eastAsia"/>
          <w:bCs/>
          <w:noProof/>
          <w:color w:val="000000" w:themeColor="text1"/>
          <w:sz w:val="32"/>
        </w:rPr>
        <w:drawing>
          <wp:inline distT="0" distB="0" distL="0" distR="0">
            <wp:extent cx="2328545" cy="372110"/>
            <wp:effectExtent l="0" t="0" r="0" b="0"/>
            <wp:docPr id="1"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
                    <pic:cNvPicPr>
                      <a:picLocks noChangeAspect="1" noChangeArrowheads="1"/>
                    </pic:cNvPicPr>
                  </pic:nvPicPr>
                  <pic:blipFill>
                    <a:blip r:embed="rId8"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8545" cy="372110"/>
                    </a:xfrm>
                    <a:prstGeom prst="rect">
                      <a:avLst/>
                    </a:prstGeom>
                    <a:noFill/>
                    <a:ln>
                      <a:noFill/>
                    </a:ln>
                  </pic:spPr>
                </pic:pic>
              </a:graphicData>
            </a:graphic>
          </wp:inline>
        </w:drawing>
      </w:r>
    </w:p>
    <w:p w:rsidR="00C35EB3" w:rsidRDefault="00C35EB3">
      <w:pPr>
        <w:pStyle w:val="af2"/>
        <w:widowControl/>
        <w:adjustRightInd w:val="0"/>
        <w:snapToGrid w:val="0"/>
        <w:spacing w:line="360" w:lineRule="auto"/>
        <w:jc w:val="center"/>
        <w:rPr>
          <w:rFonts w:hAnsi="宋体"/>
          <w:bCs/>
          <w:color w:val="000000" w:themeColor="text1"/>
          <w:sz w:val="52"/>
          <w:szCs w:val="52"/>
        </w:rPr>
      </w:pPr>
    </w:p>
    <w:p w:rsidR="00C35EB3" w:rsidRDefault="00F8485B">
      <w:pPr>
        <w:pStyle w:val="af2"/>
        <w:widowControl/>
        <w:adjustRightInd w:val="0"/>
        <w:snapToGrid w:val="0"/>
        <w:spacing w:line="360" w:lineRule="auto"/>
        <w:jc w:val="center"/>
        <w:rPr>
          <w:rFonts w:hAnsi="宋体" w:cs="宋体"/>
          <w:b/>
          <w:color w:val="000000" w:themeColor="text1"/>
          <w:kern w:val="0"/>
          <w:sz w:val="84"/>
          <w:szCs w:val="84"/>
        </w:rPr>
      </w:pPr>
      <w:r>
        <w:rPr>
          <w:rFonts w:hAnsi="宋体" w:cs="宋体" w:hint="eastAsia"/>
          <w:b/>
          <w:color w:val="000000" w:themeColor="text1"/>
          <w:kern w:val="0"/>
          <w:sz w:val="84"/>
          <w:szCs w:val="84"/>
        </w:rPr>
        <w:t>竞争性磋商</w:t>
      </w:r>
    </w:p>
    <w:p w:rsidR="00C35EB3" w:rsidRDefault="00C35EB3">
      <w:pPr>
        <w:pStyle w:val="af2"/>
        <w:widowControl/>
        <w:adjustRightInd w:val="0"/>
        <w:snapToGrid w:val="0"/>
        <w:spacing w:line="360" w:lineRule="auto"/>
        <w:jc w:val="center"/>
        <w:rPr>
          <w:rFonts w:hAnsi="宋体"/>
          <w:b/>
          <w:bCs/>
          <w:color w:val="000000" w:themeColor="text1"/>
          <w:sz w:val="84"/>
          <w:szCs w:val="84"/>
        </w:rPr>
      </w:pPr>
    </w:p>
    <w:p w:rsidR="00C35EB3" w:rsidRDefault="00F8485B">
      <w:pPr>
        <w:pStyle w:val="af2"/>
        <w:widowControl/>
        <w:adjustRightInd w:val="0"/>
        <w:snapToGrid w:val="0"/>
        <w:spacing w:line="360" w:lineRule="auto"/>
        <w:jc w:val="center"/>
        <w:rPr>
          <w:rFonts w:hAnsi="宋体"/>
          <w:b/>
          <w:bCs/>
          <w:color w:val="000000" w:themeColor="text1"/>
          <w:sz w:val="84"/>
          <w:szCs w:val="84"/>
        </w:rPr>
      </w:pPr>
      <w:r>
        <w:rPr>
          <w:rFonts w:hAnsi="宋体" w:cs="宋体" w:hint="eastAsia"/>
          <w:b/>
          <w:color w:val="000000" w:themeColor="text1"/>
          <w:kern w:val="0"/>
          <w:sz w:val="84"/>
          <w:szCs w:val="84"/>
        </w:rPr>
        <w:t>磋  商</w:t>
      </w:r>
      <w:r>
        <w:rPr>
          <w:rFonts w:hAnsi="宋体" w:hint="eastAsia"/>
          <w:b/>
          <w:bCs/>
          <w:color w:val="000000" w:themeColor="text1"/>
          <w:sz w:val="84"/>
          <w:szCs w:val="84"/>
        </w:rPr>
        <w:t xml:space="preserve">  文  件</w:t>
      </w:r>
    </w:p>
    <w:p w:rsidR="00C35EB3" w:rsidRDefault="00C35EB3">
      <w:pPr>
        <w:pStyle w:val="af2"/>
        <w:widowControl/>
        <w:adjustRightInd w:val="0"/>
        <w:snapToGrid w:val="0"/>
        <w:spacing w:line="360" w:lineRule="auto"/>
        <w:jc w:val="center"/>
        <w:rPr>
          <w:rFonts w:hAnsi="宋体"/>
          <w:bCs/>
          <w:color w:val="000000" w:themeColor="text1"/>
          <w:sz w:val="52"/>
          <w:szCs w:val="52"/>
        </w:rPr>
      </w:pPr>
    </w:p>
    <w:p w:rsidR="00C35EB3" w:rsidRDefault="00C35EB3">
      <w:pPr>
        <w:pStyle w:val="af2"/>
        <w:widowControl/>
        <w:adjustRightInd w:val="0"/>
        <w:snapToGrid w:val="0"/>
        <w:spacing w:line="360" w:lineRule="auto"/>
        <w:jc w:val="center"/>
        <w:rPr>
          <w:rFonts w:hAnsi="宋体"/>
          <w:bCs/>
          <w:color w:val="000000" w:themeColor="text1"/>
          <w:sz w:val="52"/>
          <w:szCs w:val="52"/>
        </w:rPr>
      </w:pPr>
    </w:p>
    <w:p w:rsidR="00C35EB3" w:rsidRDefault="00C35EB3">
      <w:pPr>
        <w:pStyle w:val="af2"/>
        <w:widowControl/>
        <w:adjustRightInd w:val="0"/>
        <w:snapToGrid w:val="0"/>
        <w:spacing w:line="360" w:lineRule="auto"/>
        <w:jc w:val="center"/>
        <w:rPr>
          <w:rFonts w:hAnsi="宋体"/>
          <w:bCs/>
          <w:color w:val="000000" w:themeColor="text1"/>
          <w:sz w:val="52"/>
          <w:szCs w:val="52"/>
        </w:rPr>
      </w:pPr>
    </w:p>
    <w:tbl>
      <w:tblPr>
        <w:tblW w:w="8232" w:type="dxa"/>
        <w:jc w:val="center"/>
        <w:tblLayout w:type="fixed"/>
        <w:tblLook w:val="04A0"/>
      </w:tblPr>
      <w:tblGrid>
        <w:gridCol w:w="1951"/>
        <w:gridCol w:w="284"/>
        <w:gridCol w:w="5997"/>
      </w:tblGrid>
      <w:tr w:rsidR="00C35EB3">
        <w:trPr>
          <w:trHeight w:val="77"/>
          <w:jc w:val="center"/>
        </w:trPr>
        <w:tc>
          <w:tcPr>
            <w:tcW w:w="1951" w:type="dxa"/>
            <w:vAlign w:val="center"/>
          </w:tcPr>
          <w:p w:rsidR="00C35EB3" w:rsidRDefault="00F8485B">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C35EB3" w:rsidRDefault="00F8485B">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997" w:type="dxa"/>
            <w:vAlign w:val="center"/>
          </w:tcPr>
          <w:p w:rsidR="00C35EB3" w:rsidRDefault="00F8485B">
            <w:pPr>
              <w:pStyle w:val="af2"/>
              <w:widowControl/>
              <w:adjustRightInd w:val="0"/>
              <w:snapToGrid w:val="0"/>
              <w:spacing w:line="360" w:lineRule="auto"/>
              <w:jc w:val="left"/>
              <w:rPr>
                <w:rFonts w:hAnsi="宋体"/>
                <w:b/>
                <w:color w:val="000000" w:themeColor="text1"/>
                <w:sz w:val="28"/>
                <w:szCs w:val="28"/>
              </w:rPr>
            </w:pPr>
            <w:bookmarkStart w:id="1" w:name="_GoBack"/>
            <w:bookmarkEnd w:id="1"/>
            <w:r>
              <w:rPr>
                <w:rFonts w:hAnsi="宋体" w:hint="eastAsia"/>
                <w:b/>
                <w:color w:val="000000" w:themeColor="text1"/>
                <w:sz w:val="28"/>
                <w:szCs w:val="28"/>
              </w:rPr>
              <w:t>YXCG-JY2021011606</w:t>
            </w:r>
          </w:p>
        </w:tc>
      </w:tr>
      <w:tr w:rsidR="00C35EB3">
        <w:trPr>
          <w:trHeight w:val="77"/>
          <w:jc w:val="center"/>
        </w:trPr>
        <w:tc>
          <w:tcPr>
            <w:tcW w:w="1951" w:type="dxa"/>
          </w:tcPr>
          <w:p w:rsidR="00C35EB3" w:rsidRDefault="00F8485B">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项目名称</w:t>
            </w:r>
          </w:p>
        </w:tc>
        <w:tc>
          <w:tcPr>
            <w:tcW w:w="284" w:type="dxa"/>
          </w:tcPr>
          <w:p w:rsidR="00C35EB3" w:rsidRDefault="00F8485B">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997" w:type="dxa"/>
            <w:vAlign w:val="center"/>
          </w:tcPr>
          <w:p w:rsidR="00C35EB3" w:rsidRDefault="00CA6C56">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惠来县为民机械化肉联厂有限公司智能化监控系统及会议室配套项目</w:t>
            </w:r>
          </w:p>
        </w:tc>
      </w:tr>
      <w:tr w:rsidR="00C35EB3">
        <w:trPr>
          <w:trHeight w:val="77"/>
          <w:jc w:val="center"/>
        </w:trPr>
        <w:tc>
          <w:tcPr>
            <w:tcW w:w="1951" w:type="dxa"/>
            <w:vAlign w:val="center"/>
          </w:tcPr>
          <w:p w:rsidR="00C35EB3" w:rsidRDefault="00F8485B">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C35EB3" w:rsidRDefault="00F8485B">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997" w:type="dxa"/>
            <w:vAlign w:val="center"/>
          </w:tcPr>
          <w:p w:rsidR="00C35EB3" w:rsidRDefault="00CA6C56">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惠来县为民机械化肉联厂有限公司</w:t>
            </w:r>
          </w:p>
        </w:tc>
      </w:tr>
      <w:tr w:rsidR="00C35EB3">
        <w:trPr>
          <w:trHeight w:val="77"/>
          <w:jc w:val="center"/>
        </w:trPr>
        <w:tc>
          <w:tcPr>
            <w:tcW w:w="1951" w:type="dxa"/>
            <w:vAlign w:val="center"/>
          </w:tcPr>
          <w:p w:rsidR="00C35EB3" w:rsidRDefault="00F8485B">
            <w:pPr>
              <w:pStyle w:val="af2"/>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C35EB3" w:rsidRDefault="00F8485B">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5997" w:type="dxa"/>
            <w:vAlign w:val="center"/>
          </w:tcPr>
          <w:p w:rsidR="00C35EB3" w:rsidRDefault="00F8485B">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广东业信采购招标有限公司（揭阳分公司）</w:t>
            </w:r>
          </w:p>
        </w:tc>
      </w:tr>
    </w:tbl>
    <w:p w:rsidR="00C35EB3" w:rsidRDefault="00F8485B">
      <w:pPr>
        <w:pStyle w:val="af2"/>
        <w:widowControl/>
        <w:adjustRightInd w:val="0"/>
        <w:snapToGrid w:val="0"/>
        <w:spacing w:line="360" w:lineRule="auto"/>
        <w:jc w:val="center"/>
        <w:rPr>
          <w:rFonts w:hAnsi="宋体"/>
          <w:b/>
          <w:bCs/>
          <w:color w:val="000000" w:themeColor="text1"/>
          <w:sz w:val="24"/>
        </w:rPr>
      </w:pPr>
      <w:r>
        <w:rPr>
          <w:rFonts w:hAnsi="宋体" w:hint="eastAsia"/>
          <w:b/>
          <w:bCs/>
          <w:color w:val="000000" w:themeColor="text1"/>
          <w:sz w:val="24"/>
        </w:rPr>
        <w:t>二○二一年一月</w:t>
      </w:r>
    </w:p>
    <w:p w:rsidR="00C35EB3" w:rsidRDefault="00F8485B" w:rsidP="004E2BBA">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C35EB3" w:rsidRDefault="00F8485B">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请供应商特别留意磋商文件上注明的投标截止和开标时间，逾期送达或邮寄送达的磋商</w:t>
      </w:r>
      <w:r>
        <w:rPr>
          <w:rFonts w:ascii="宋体" w:hAnsi="宋体" w:hint="eastAsia"/>
          <w:color w:val="000000" w:themeColor="text1"/>
          <w:szCs w:val="21"/>
        </w:rPr>
        <w:t>响应</w:t>
      </w:r>
      <w:r>
        <w:rPr>
          <w:rFonts w:ascii="宋体" w:hAnsi="宋体"/>
          <w:color w:val="000000" w:themeColor="text1"/>
          <w:szCs w:val="21"/>
        </w:rPr>
        <w:t>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C35EB3" w:rsidRDefault="00F8485B">
      <w:pPr>
        <w:numPr>
          <w:ilvl w:val="0"/>
          <w:numId w:val="21"/>
        </w:numPr>
        <w:spacing w:line="440" w:lineRule="exact"/>
        <w:ind w:left="709" w:hanging="709"/>
        <w:rPr>
          <w:rFonts w:ascii="宋体" w:hAnsi="宋体"/>
          <w:color w:val="000000" w:themeColor="text1"/>
          <w:szCs w:val="21"/>
        </w:rPr>
      </w:pPr>
      <w:r>
        <w:rPr>
          <w:rFonts w:ascii="宋体" w:hAnsi="宋体"/>
          <w:b/>
          <w:color w:val="000000" w:themeColor="text1"/>
          <w:szCs w:val="21"/>
          <w:u w:val="single"/>
        </w:rPr>
        <w:t>磋商文件中标有“★”的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C35EB3" w:rsidRDefault="00F8485B">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请仔细检查《磋商邀请函》、</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cs="Tahoma" w:hint="eastAsia"/>
          <w:bCs/>
          <w:color w:val="000000" w:themeColor="text1"/>
          <w:szCs w:val="21"/>
        </w:rPr>
        <w:t>。</w:t>
      </w:r>
    </w:p>
    <w:p w:rsidR="00C35EB3" w:rsidRDefault="00F8485B">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C35EB3" w:rsidRDefault="00F8485B">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磋商响应文件</w:t>
      </w:r>
      <w:r>
        <w:rPr>
          <w:rFonts w:ascii="宋体" w:hAnsi="宋体"/>
          <w:color w:val="000000" w:themeColor="text1"/>
          <w:szCs w:val="21"/>
        </w:rPr>
        <w:t>按</w:t>
      </w:r>
      <w:r>
        <w:rPr>
          <w:rFonts w:ascii="宋体" w:hAnsi="宋体" w:hint="eastAsia"/>
          <w:color w:val="000000" w:themeColor="text1"/>
          <w:szCs w:val="21"/>
        </w:rPr>
        <w:t>目录格式</w:t>
      </w:r>
      <w:r>
        <w:rPr>
          <w:rFonts w:ascii="宋体" w:hAnsi="宋体"/>
          <w:color w:val="000000" w:themeColor="text1"/>
          <w:szCs w:val="21"/>
        </w:rPr>
        <w:t>顺序编制页码。</w:t>
      </w:r>
    </w:p>
    <w:p w:rsidR="00C35EB3" w:rsidRDefault="00F8485B">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C35EB3" w:rsidRDefault="00F8485B">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b/>
          <w:color w:val="000000" w:themeColor="text1"/>
          <w:szCs w:val="21"/>
        </w:rPr>
        <w:t>投标人请注意区分投标保证金及招标代理服务费收款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，务必将保证金按蹉商文件的要求缴纳，招标代理服务费存入蹉商文件指定的服务费账户。切勿将款项转错账户，以免影响采购活动。</w:t>
      </w:r>
    </w:p>
    <w:p w:rsidR="00C35EB3" w:rsidRDefault="00F8485B">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为采购代理机构，不对供应商购买磋商文件时提交的相关资料的真伪做出判断，如供应商发现相关资料被盗用或复制，建议遵循法律途径解决，追究侵权者责任。对一家供应商递交两份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磋商小组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C35EB3" w:rsidRDefault="00F8485B">
      <w:pPr>
        <w:pStyle w:val="af2"/>
        <w:widowControl/>
        <w:adjustRightInd w:val="0"/>
        <w:snapToGrid w:val="0"/>
        <w:spacing w:line="440" w:lineRule="exact"/>
        <w:ind w:firstLineChars="196" w:firstLine="413"/>
        <w:rPr>
          <w:rFonts w:hAnsi="宋体"/>
          <w:bCs/>
          <w:color w:val="000000" w:themeColor="text1"/>
          <w:sz w:val="30"/>
          <w:szCs w:val="30"/>
        </w:rPr>
      </w:pPr>
      <w:r>
        <w:rPr>
          <w:rFonts w:hAnsi="宋体" w:cs="仿宋_GB2312" w:hint="eastAsia"/>
          <w:b/>
          <w:bCs/>
          <w:color w:val="000000" w:themeColor="text1"/>
          <w:lang w:val="zh-CN"/>
        </w:rPr>
        <w:t>（本提示内容非磋商文件的组成部分，仅为善意提醒。如有不一致，以磋商文件为准。）</w:t>
      </w:r>
    </w:p>
    <w:p w:rsidR="00C35EB3" w:rsidRDefault="00C35EB3">
      <w:pPr>
        <w:pStyle w:val="af2"/>
        <w:widowControl/>
        <w:adjustRightInd w:val="0"/>
        <w:snapToGrid w:val="0"/>
        <w:spacing w:line="360" w:lineRule="auto"/>
        <w:jc w:val="center"/>
        <w:rPr>
          <w:rFonts w:hAnsi="宋体"/>
          <w:bCs/>
          <w:color w:val="000000" w:themeColor="text1"/>
          <w:sz w:val="30"/>
          <w:szCs w:val="30"/>
        </w:rPr>
        <w:sectPr w:rsidR="00C35EB3">
          <w:headerReference w:type="default" r:id="rId9"/>
          <w:footerReference w:type="even" r:id="rId10"/>
          <w:footerReference w:type="default" r:id="rId11"/>
          <w:type w:val="continuous"/>
          <w:pgSz w:w="11907" w:h="16840"/>
          <w:pgMar w:top="1985" w:right="1932" w:bottom="1418" w:left="1474" w:header="851" w:footer="851" w:gutter="0"/>
          <w:cols w:space="720"/>
          <w:titlePg/>
          <w:docGrid w:linePitch="380" w:charSpace="-5735"/>
        </w:sectPr>
      </w:pPr>
    </w:p>
    <w:p w:rsidR="00C35EB3" w:rsidRDefault="00F8485B">
      <w:pPr>
        <w:tabs>
          <w:tab w:val="left" w:pos="2400"/>
          <w:tab w:val="center" w:pos="4479"/>
        </w:tabs>
        <w:jc w:val="left"/>
        <w:rPr>
          <w:rFonts w:ascii="宋体" w:hAnsi="宋体"/>
          <w:bCs/>
          <w:color w:val="000000" w:themeColor="text1"/>
          <w:szCs w:val="21"/>
        </w:rPr>
      </w:pPr>
      <w:r>
        <w:rPr>
          <w:rFonts w:ascii="宋体" w:hAnsi="宋体"/>
          <w:bCs/>
          <w:color w:val="000000" w:themeColor="text1"/>
          <w:szCs w:val="21"/>
        </w:rPr>
        <w:lastRenderedPageBreak/>
        <w:tab/>
      </w:r>
      <w:r>
        <w:rPr>
          <w:rFonts w:ascii="宋体" w:hAnsi="宋体"/>
          <w:bCs/>
          <w:color w:val="000000" w:themeColor="text1"/>
          <w:szCs w:val="21"/>
        </w:rPr>
        <w:tab/>
      </w:r>
    </w:p>
    <w:p w:rsidR="00C35EB3" w:rsidRDefault="00C35EB3">
      <w:pPr>
        <w:tabs>
          <w:tab w:val="left" w:pos="2400"/>
          <w:tab w:val="center" w:pos="4479"/>
        </w:tabs>
        <w:jc w:val="center"/>
        <w:rPr>
          <w:rFonts w:ascii="宋体" w:hAnsi="宋体"/>
          <w:b/>
          <w:bCs/>
          <w:color w:val="000000" w:themeColor="text1"/>
          <w:sz w:val="32"/>
          <w:szCs w:val="32"/>
        </w:rPr>
      </w:pPr>
    </w:p>
    <w:p w:rsidR="00C35EB3" w:rsidRDefault="00C35EB3">
      <w:pPr>
        <w:tabs>
          <w:tab w:val="left" w:pos="2400"/>
          <w:tab w:val="center" w:pos="4479"/>
        </w:tabs>
        <w:jc w:val="center"/>
        <w:rPr>
          <w:rFonts w:ascii="宋体" w:hAnsi="宋体"/>
          <w:b/>
          <w:bCs/>
          <w:color w:val="000000" w:themeColor="text1"/>
          <w:sz w:val="32"/>
          <w:szCs w:val="32"/>
        </w:rPr>
      </w:pPr>
    </w:p>
    <w:p w:rsidR="00C35EB3" w:rsidRDefault="00C35EB3">
      <w:pPr>
        <w:tabs>
          <w:tab w:val="left" w:pos="2400"/>
          <w:tab w:val="center" w:pos="4479"/>
        </w:tabs>
        <w:jc w:val="center"/>
        <w:rPr>
          <w:rFonts w:ascii="宋体" w:hAnsi="宋体"/>
          <w:b/>
          <w:bCs/>
          <w:color w:val="000000" w:themeColor="text1"/>
          <w:sz w:val="32"/>
          <w:szCs w:val="32"/>
        </w:rPr>
      </w:pPr>
    </w:p>
    <w:p w:rsidR="00C35EB3" w:rsidRDefault="00C35EB3">
      <w:pPr>
        <w:tabs>
          <w:tab w:val="left" w:pos="2400"/>
          <w:tab w:val="center" w:pos="4479"/>
        </w:tabs>
        <w:jc w:val="center"/>
        <w:rPr>
          <w:rFonts w:ascii="宋体" w:hAnsi="宋体"/>
          <w:b/>
          <w:bCs/>
          <w:color w:val="000000" w:themeColor="text1"/>
          <w:sz w:val="32"/>
          <w:szCs w:val="32"/>
        </w:rPr>
      </w:pPr>
    </w:p>
    <w:p w:rsidR="00C35EB3" w:rsidRDefault="00C35EB3">
      <w:pPr>
        <w:tabs>
          <w:tab w:val="left" w:pos="2400"/>
          <w:tab w:val="center" w:pos="4479"/>
        </w:tabs>
        <w:jc w:val="center"/>
        <w:rPr>
          <w:rFonts w:ascii="宋体" w:hAnsi="宋体"/>
          <w:b/>
          <w:bCs/>
          <w:color w:val="000000" w:themeColor="text1"/>
          <w:sz w:val="32"/>
          <w:szCs w:val="32"/>
        </w:rPr>
      </w:pPr>
    </w:p>
    <w:p w:rsidR="00C35EB3" w:rsidRDefault="00C35EB3">
      <w:pPr>
        <w:tabs>
          <w:tab w:val="left" w:pos="2400"/>
          <w:tab w:val="center" w:pos="4479"/>
        </w:tabs>
        <w:jc w:val="center"/>
        <w:rPr>
          <w:rFonts w:ascii="宋体" w:hAnsi="宋体"/>
          <w:b/>
          <w:bCs/>
          <w:color w:val="000000" w:themeColor="text1"/>
          <w:sz w:val="32"/>
          <w:szCs w:val="32"/>
        </w:rPr>
      </w:pPr>
    </w:p>
    <w:p w:rsidR="00C35EB3" w:rsidRDefault="00C35EB3">
      <w:pPr>
        <w:tabs>
          <w:tab w:val="left" w:pos="2400"/>
          <w:tab w:val="center" w:pos="4479"/>
        </w:tabs>
        <w:rPr>
          <w:rFonts w:ascii="宋体" w:hAnsi="宋体"/>
          <w:b/>
          <w:bCs/>
          <w:color w:val="000000" w:themeColor="text1"/>
          <w:sz w:val="32"/>
          <w:szCs w:val="32"/>
        </w:rPr>
      </w:pPr>
    </w:p>
    <w:p w:rsidR="00C35EB3" w:rsidRDefault="00F8485B">
      <w:pPr>
        <w:rPr>
          <w:rFonts w:ascii="宋体" w:hAnsi="宋体"/>
          <w:b/>
          <w:bCs/>
          <w:color w:val="000000" w:themeColor="text1"/>
          <w:sz w:val="32"/>
          <w:szCs w:val="32"/>
        </w:rPr>
      </w:pPr>
      <w:r>
        <w:rPr>
          <w:rFonts w:ascii="宋体" w:hAnsi="宋体" w:hint="eastAsia"/>
          <w:b/>
          <w:bCs/>
          <w:color w:val="000000" w:themeColor="text1"/>
          <w:sz w:val="32"/>
          <w:szCs w:val="32"/>
        </w:rPr>
        <w:br w:type="page"/>
      </w:r>
    </w:p>
    <w:p w:rsidR="00C35EB3" w:rsidRDefault="00F8485B">
      <w:pPr>
        <w:tabs>
          <w:tab w:val="left" w:pos="2400"/>
          <w:tab w:val="center" w:pos="4479"/>
        </w:tabs>
        <w:jc w:val="center"/>
        <w:rPr>
          <w:rFonts w:ascii="宋体" w:hAnsi="宋体"/>
          <w:b/>
          <w:bCs/>
          <w:color w:val="000000" w:themeColor="text1"/>
          <w:sz w:val="32"/>
          <w:szCs w:val="32"/>
        </w:rPr>
      </w:pPr>
      <w:r>
        <w:rPr>
          <w:rFonts w:ascii="宋体" w:hAnsi="宋体" w:hint="eastAsia"/>
          <w:b/>
          <w:bCs/>
          <w:color w:val="000000" w:themeColor="text1"/>
          <w:sz w:val="32"/>
          <w:szCs w:val="32"/>
        </w:rPr>
        <w:lastRenderedPageBreak/>
        <w:t>目   录</w:t>
      </w:r>
    </w:p>
    <w:p w:rsidR="00095B17" w:rsidRDefault="00E94905">
      <w:pPr>
        <w:pStyle w:val="14"/>
        <w:rPr>
          <w:rFonts w:asciiTheme="minorHAnsi" w:eastAsiaTheme="minorEastAsia" w:hAnsiTheme="minorHAnsi" w:cstheme="minorBidi"/>
          <w:b w:val="0"/>
          <w:bCs w:val="0"/>
          <w:caps w:val="0"/>
          <w:noProof/>
          <w:szCs w:val="22"/>
        </w:rPr>
      </w:pPr>
      <w:r w:rsidRPr="00E94905">
        <w:rPr>
          <w:rFonts w:ascii="宋体" w:hAnsi="宋体"/>
          <w:b w:val="0"/>
          <w:bCs w:val="0"/>
          <w:caps w:val="0"/>
          <w:color w:val="000000" w:themeColor="text1"/>
        </w:rPr>
        <w:fldChar w:fldCharType="begin"/>
      </w:r>
      <w:r w:rsidR="00F8485B">
        <w:rPr>
          <w:rFonts w:ascii="宋体" w:hAnsi="宋体"/>
          <w:b w:val="0"/>
          <w:bCs w:val="0"/>
          <w:caps w:val="0"/>
          <w:color w:val="000000" w:themeColor="text1"/>
        </w:rPr>
        <w:instrText xml:space="preserve"> TOC \o "1-3" \h \z \u </w:instrText>
      </w:r>
      <w:r w:rsidRPr="00E94905">
        <w:rPr>
          <w:rFonts w:ascii="宋体" w:hAnsi="宋体"/>
          <w:b w:val="0"/>
          <w:bCs w:val="0"/>
          <w:caps w:val="0"/>
          <w:color w:val="000000" w:themeColor="text1"/>
        </w:rPr>
        <w:fldChar w:fldCharType="separate"/>
      </w:r>
      <w:hyperlink w:anchor="_Toc62211865" w:history="1">
        <w:r w:rsidR="00095B17" w:rsidRPr="00E52CD0">
          <w:rPr>
            <w:rStyle w:val="aff2"/>
            <w:rFonts w:ascii="宋体" w:hAnsi="宋体" w:hint="eastAsia"/>
            <w:noProof/>
          </w:rPr>
          <w:t>第一部分</w:t>
        </w:r>
        <w:r w:rsidR="00095B17" w:rsidRPr="00E52CD0">
          <w:rPr>
            <w:rStyle w:val="aff2"/>
            <w:rFonts w:ascii="宋体" w:hAnsi="宋体"/>
            <w:noProof/>
          </w:rPr>
          <w:t xml:space="preserve"> </w:t>
        </w:r>
        <w:r w:rsidR="00095B17" w:rsidRPr="00E52CD0">
          <w:rPr>
            <w:rStyle w:val="aff2"/>
            <w:rFonts w:ascii="宋体" w:hAnsi="宋体" w:hint="eastAsia"/>
            <w:noProof/>
          </w:rPr>
          <w:t>竞争性磋商邀请书</w:t>
        </w:r>
        <w:r w:rsidR="00095B17">
          <w:rPr>
            <w:noProof/>
            <w:webHidden/>
          </w:rPr>
          <w:tab/>
        </w:r>
        <w:r w:rsidR="00095B17">
          <w:rPr>
            <w:noProof/>
            <w:webHidden/>
          </w:rPr>
          <w:fldChar w:fldCharType="begin"/>
        </w:r>
        <w:r w:rsidR="00095B17">
          <w:rPr>
            <w:noProof/>
            <w:webHidden/>
          </w:rPr>
          <w:instrText xml:space="preserve"> PAGEREF _Toc62211865 \h </w:instrText>
        </w:r>
        <w:r w:rsidR="00095B17">
          <w:rPr>
            <w:noProof/>
            <w:webHidden/>
          </w:rPr>
        </w:r>
        <w:r w:rsidR="00095B17">
          <w:rPr>
            <w:noProof/>
            <w:webHidden/>
          </w:rPr>
          <w:fldChar w:fldCharType="separate"/>
        </w:r>
        <w:r w:rsidR="00095B17">
          <w:rPr>
            <w:noProof/>
            <w:webHidden/>
          </w:rPr>
          <w:t>4</w:t>
        </w:r>
        <w:r w:rsidR="00095B17">
          <w:rPr>
            <w:noProof/>
            <w:webHidden/>
          </w:rPr>
          <w:fldChar w:fldCharType="end"/>
        </w:r>
      </w:hyperlink>
    </w:p>
    <w:p w:rsidR="00095B17" w:rsidRDefault="00095B17">
      <w:pPr>
        <w:pStyle w:val="14"/>
        <w:rPr>
          <w:rFonts w:asciiTheme="minorHAnsi" w:eastAsiaTheme="minorEastAsia" w:hAnsiTheme="minorHAnsi" w:cstheme="minorBidi"/>
          <w:b w:val="0"/>
          <w:bCs w:val="0"/>
          <w:caps w:val="0"/>
          <w:noProof/>
          <w:szCs w:val="22"/>
        </w:rPr>
      </w:pPr>
      <w:hyperlink w:anchor="_Toc62211866" w:history="1">
        <w:r w:rsidRPr="00E52CD0">
          <w:rPr>
            <w:rStyle w:val="aff2"/>
            <w:rFonts w:ascii="宋体" w:hAnsi="宋体" w:hint="eastAsia"/>
            <w:noProof/>
          </w:rPr>
          <w:t>第二部分</w:t>
        </w:r>
        <w:r w:rsidRPr="00E52CD0">
          <w:rPr>
            <w:rStyle w:val="aff2"/>
            <w:rFonts w:ascii="宋体" w:hAnsi="宋体"/>
            <w:noProof/>
          </w:rPr>
          <w:t xml:space="preserve"> </w:t>
        </w:r>
        <w:r w:rsidRPr="00E52CD0">
          <w:rPr>
            <w:rStyle w:val="aff2"/>
            <w:rFonts w:ascii="宋体" w:hAnsi="宋体" w:hint="eastAsia"/>
            <w:noProof/>
          </w:rPr>
          <w:t>采购项目内容</w:t>
        </w:r>
        <w:r>
          <w:rPr>
            <w:noProof/>
            <w:webHidden/>
          </w:rPr>
          <w:tab/>
        </w:r>
        <w:r>
          <w:rPr>
            <w:noProof/>
            <w:webHidden/>
          </w:rPr>
          <w:fldChar w:fldCharType="begin"/>
        </w:r>
        <w:r>
          <w:rPr>
            <w:noProof/>
            <w:webHidden/>
          </w:rPr>
          <w:instrText xml:space="preserve"> PAGEREF _Toc62211866 \h </w:instrText>
        </w:r>
        <w:r>
          <w:rPr>
            <w:noProof/>
            <w:webHidden/>
          </w:rPr>
        </w:r>
        <w:r>
          <w:rPr>
            <w:noProof/>
            <w:webHidden/>
          </w:rPr>
          <w:fldChar w:fldCharType="separate"/>
        </w:r>
        <w:r>
          <w:rPr>
            <w:noProof/>
            <w:webHidden/>
          </w:rPr>
          <w:t>7</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67" w:history="1">
        <w:r w:rsidRPr="00E52CD0">
          <w:rPr>
            <w:rStyle w:val="aff2"/>
            <w:rFonts w:hint="eastAsia"/>
            <w:noProof/>
          </w:rPr>
          <w:t>项目编号：</w:t>
        </w:r>
        <w:r w:rsidRPr="00E52CD0">
          <w:rPr>
            <w:rStyle w:val="aff2"/>
            <w:noProof/>
          </w:rPr>
          <w:t>YXCG-JY2021011606</w:t>
        </w:r>
        <w:r>
          <w:rPr>
            <w:noProof/>
            <w:webHidden/>
          </w:rPr>
          <w:tab/>
        </w:r>
        <w:r>
          <w:rPr>
            <w:noProof/>
            <w:webHidden/>
          </w:rPr>
          <w:fldChar w:fldCharType="begin"/>
        </w:r>
        <w:r>
          <w:rPr>
            <w:noProof/>
            <w:webHidden/>
          </w:rPr>
          <w:instrText xml:space="preserve"> PAGEREF _Toc62211867 \h </w:instrText>
        </w:r>
        <w:r>
          <w:rPr>
            <w:noProof/>
            <w:webHidden/>
          </w:rPr>
        </w:r>
        <w:r>
          <w:rPr>
            <w:noProof/>
            <w:webHidden/>
          </w:rPr>
          <w:fldChar w:fldCharType="separate"/>
        </w:r>
        <w:r>
          <w:rPr>
            <w:noProof/>
            <w:webHidden/>
          </w:rPr>
          <w:t>7</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68" w:history="1">
        <w:r w:rsidRPr="00E52CD0">
          <w:rPr>
            <w:rStyle w:val="aff2"/>
            <w:rFonts w:hint="eastAsia"/>
            <w:noProof/>
          </w:rPr>
          <w:t>项目名称：惠来县为民机械化肉联厂有限公司智能化监控系统及会议室配套项目</w:t>
        </w:r>
        <w:r>
          <w:rPr>
            <w:noProof/>
            <w:webHidden/>
          </w:rPr>
          <w:tab/>
        </w:r>
        <w:r>
          <w:rPr>
            <w:noProof/>
            <w:webHidden/>
          </w:rPr>
          <w:fldChar w:fldCharType="begin"/>
        </w:r>
        <w:r>
          <w:rPr>
            <w:noProof/>
            <w:webHidden/>
          </w:rPr>
          <w:instrText xml:space="preserve"> PAGEREF _Toc62211868 \h </w:instrText>
        </w:r>
        <w:r>
          <w:rPr>
            <w:noProof/>
            <w:webHidden/>
          </w:rPr>
        </w:r>
        <w:r>
          <w:rPr>
            <w:noProof/>
            <w:webHidden/>
          </w:rPr>
          <w:fldChar w:fldCharType="separate"/>
        </w:r>
        <w:r>
          <w:rPr>
            <w:noProof/>
            <w:webHidden/>
          </w:rPr>
          <w:t>7</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69" w:history="1">
        <w:r w:rsidRPr="00E52CD0">
          <w:rPr>
            <w:rStyle w:val="aff2"/>
            <w:noProof/>
            <w:kern w:val="0"/>
          </w:rPr>
          <w:t xml:space="preserve">A  </w:t>
        </w:r>
        <w:r w:rsidRPr="00E52CD0">
          <w:rPr>
            <w:rStyle w:val="aff2"/>
            <w:rFonts w:hint="eastAsia"/>
            <w:noProof/>
            <w:kern w:val="0"/>
          </w:rPr>
          <w:t>商务要求</w:t>
        </w:r>
        <w:r>
          <w:rPr>
            <w:noProof/>
            <w:webHidden/>
          </w:rPr>
          <w:tab/>
        </w:r>
        <w:r>
          <w:rPr>
            <w:noProof/>
            <w:webHidden/>
          </w:rPr>
          <w:fldChar w:fldCharType="begin"/>
        </w:r>
        <w:r>
          <w:rPr>
            <w:noProof/>
            <w:webHidden/>
          </w:rPr>
          <w:instrText xml:space="preserve"> PAGEREF _Toc62211869 \h </w:instrText>
        </w:r>
        <w:r>
          <w:rPr>
            <w:noProof/>
            <w:webHidden/>
          </w:rPr>
        </w:r>
        <w:r>
          <w:rPr>
            <w:noProof/>
            <w:webHidden/>
          </w:rPr>
          <w:fldChar w:fldCharType="separate"/>
        </w:r>
        <w:r>
          <w:rPr>
            <w:noProof/>
            <w:webHidden/>
          </w:rPr>
          <w:t>7</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70" w:history="1">
        <w:r w:rsidRPr="00E52CD0">
          <w:rPr>
            <w:rStyle w:val="aff2"/>
            <w:noProof/>
            <w:kern w:val="0"/>
          </w:rPr>
          <w:t xml:space="preserve">B  </w:t>
        </w:r>
        <w:r w:rsidRPr="00E52CD0">
          <w:rPr>
            <w:rStyle w:val="aff2"/>
            <w:rFonts w:hint="eastAsia"/>
            <w:noProof/>
            <w:kern w:val="0"/>
          </w:rPr>
          <w:t>技术要求</w:t>
        </w:r>
        <w:r>
          <w:rPr>
            <w:noProof/>
            <w:webHidden/>
          </w:rPr>
          <w:tab/>
        </w:r>
        <w:r>
          <w:rPr>
            <w:noProof/>
            <w:webHidden/>
          </w:rPr>
          <w:fldChar w:fldCharType="begin"/>
        </w:r>
        <w:r>
          <w:rPr>
            <w:noProof/>
            <w:webHidden/>
          </w:rPr>
          <w:instrText xml:space="preserve"> PAGEREF _Toc62211870 \h </w:instrText>
        </w:r>
        <w:r>
          <w:rPr>
            <w:noProof/>
            <w:webHidden/>
          </w:rPr>
        </w:r>
        <w:r>
          <w:rPr>
            <w:noProof/>
            <w:webHidden/>
          </w:rPr>
          <w:fldChar w:fldCharType="separate"/>
        </w:r>
        <w:r>
          <w:rPr>
            <w:noProof/>
            <w:webHidden/>
          </w:rPr>
          <w:t>9</w:t>
        </w:r>
        <w:r>
          <w:rPr>
            <w:noProof/>
            <w:webHidden/>
          </w:rPr>
          <w:fldChar w:fldCharType="end"/>
        </w:r>
      </w:hyperlink>
    </w:p>
    <w:p w:rsidR="00095B17" w:rsidRDefault="00095B17">
      <w:pPr>
        <w:pStyle w:val="14"/>
        <w:rPr>
          <w:rFonts w:asciiTheme="minorHAnsi" w:eastAsiaTheme="minorEastAsia" w:hAnsiTheme="minorHAnsi" w:cstheme="minorBidi"/>
          <w:b w:val="0"/>
          <w:bCs w:val="0"/>
          <w:caps w:val="0"/>
          <w:noProof/>
          <w:szCs w:val="22"/>
        </w:rPr>
      </w:pPr>
      <w:hyperlink w:anchor="_Toc62211871" w:history="1">
        <w:r w:rsidRPr="00E52CD0">
          <w:rPr>
            <w:rStyle w:val="aff2"/>
            <w:rFonts w:ascii="宋体" w:hAnsi="宋体" w:hint="eastAsia"/>
            <w:noProof/>
          </w:rPr>
          <w:t>第三部分</w:t>
        </w:r>
        <w:r w:rsidRPr="00E52CD0">
          <w:rPr>
            <w:rStyle w:val="aff2"/>
            <w:rFonts w:ascii="宋体" w:hAnsi="宋体"/>
            <w:noProof/>
          </w:rPr>
          <w:t xml:space="preserve"> </w:t>
        </w:r>
        <w:r w:rsidRPr="00E52CD0">
          <w:rPr>
            <w:rStyle w:val="aff2"/>
            <w:rFonts w:ascii="宋体" w:hAnsi="宋体" w:hint="eastAsia"/>
            <w:noProof/>
          </w:rPr>
          <w:t>磋商须知</w:t>
        </w:r>
        <w:r>
          <w:rPr>
            <w:noProof/>
            <w:webHidden/>
          </w:rPr>
          <w:tab/>
        </w:r>
        <w:r>
          <w:rPr>
            <w:noProof/>
            <w:webHidden/>
          </w:rPr>
          <w:fldChar w:fldCharType="begin"/>
        </w:r>
        <w:r>
          <w:rPr>
            <w:noProof/>
            <w:webHidden/>
          </w:rPr>
          <w:instrText xml:space="preserve"> PAGEREF _Toc62211871 \h </w:instrText>
        </w:r>
        <w:r>
          <w:rPr>
            <w:noProof/>
            <w:webHidden/>
          </w:rPr>
        </w:r>
        <w:r>
          <w:rPr>
            <w:noProof/>
            <w:webHidden/>
          </w:rPr>
          <w:fldChar w:fldCharType="separate"/>
        </w:r>
        <w:r>
          <w:rPr>
            <w:noProof/>
            <w:webHidden/>
          </w:rPr>
          <w:t>32</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72" w:history="1">
        <w:r w:rsidRPr="00E52CD0">
          <w:rPr>
            <w:rStyle w:val="aff2"/>
            <w:rFonts w:hint="eastAsia"/>
            <w:noProof/>
          </w:rPr>
          <w:t>投标人须知前附表</w:t>
        </w:r>
        <w:r>
          <w:rPr>
            <w:noProof/>
            <w:webHidden/>
          </w:rPr>
          <w:tab/>
        </w:r>
        <w:r>
          <w:rPr>
            <w:noProof/>
            <w:webHidden/>
          </w:rPr>
          <w:fldChar w:fldCharType="begin"/>
        </w:r>
        <w:r>
          <w:rPr>
            <w:noProof/>
            <w:webHidden/>
          </w:rPr>
          <w:instrText xml:space="preserve"> PAGEREF _Toc62211872 \h </w:instrText>
        </w:r>
        <w:r>
          <w:rPr>
            <w:noProof/>
            <w:webHidden/>
          </w:rPr>
        </w:r>
        <w:r>
          <w:rPr>
            <w:noProof/>
            <w:webHidden/>
          </w:rPr>
          <w:fldChar w:fldCharType="separate"/>
        </w:r>
        <w:r>
          <w:rPr>
            <w:noProof/>
            <w:webHidden/>
          </w:rPr>
          <w:t>32</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73" w:history="1">
        <w:r w:rsidRPr="00E52CD0">
          <w:rPr>
            <w:rStyle w:val="aff2"/>
            <w:rFonts w:hint="eastAsia"/>
            <w:noProof/>
          </w:rPr>
          <w:t>一、说</w:t>
        </w:r>
        <w:r w:rsidRPr="00E52CD0">
          <w:rPr>
            <w:rStyle w:val="aff2"/>
            <w:noProof/>
          </w:rPr>
          <w:t xml:space="preserve">  </w:t>
        </w:r>
        <w:r w:rsidRPr="00E52CD0">
          <w:rPr>
            <w:rStyle w:val="aff2"/>
            <w:rFonts w:hint="eastAsia"/>
            <w:noProof/>
          </w:rPr>
          <w:t>明</w:t>
        </w:r>
        <w:r>
          <w:rPr>
            <w:noProof/>
            <w:webHidden/>
          </w:rPr>
          <w:tab/>
        </w:r>
        <w:r>
          <w:rPr>
            <w:noProof/>
            <w:webHidden/>
          </w:rPr>
          <w:fldChar w:fldCharType="begin"/>
        </w:r>
        <w:r>
          <w:rPr>
            <w:noProof/>
            <w:webHidden/>
          </w:rPr>
          <w:instrText xml:space="preserve"> PAGEREF _Toc62211873 \h </w:instrText>
        </w:r>
        <w:r>
          <w:rPr>
            <w:noProof/>
            <w:webHidden/>
          </w:rPr>
        </w:r>
        <w:r>
          <w:rPr>
            <w:noProof/>
            <w:webHidden/>
          </w:rPr>
          <w:fldChar w:fldCharType="separate"/>
        </w:r>
        <w:r>
          <w:rPr>
            <w:noProof/>
            <w:webHidden/>
          </w:rPr>
          <w:t>33</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74" w:history="1">
        <w:r w:rsidRPr="00E52CD0">
          <w:rPr>
            <w:rStyle w:val="aff2"/>
            <w:rFonts w:hint="eastAsia"/>
            <w:noProof/>
          </w:rPr>
          <w:t>二、磋商文件</w:t>
        </w:r>
        <w:r>
          <w:rPr>
            <w:noProof/>
            <w:webHidden/>
          </w:rPr>
          <w:tab/>
        </w:r>
        <w:r>
          <w:rPr>
            <w:noProof/>
            <w:webHidden/>
          </w:rPr>
          <w:fldChar w:fldCharType="begin"/>
        </w:r>
        <w:r>
          <w:rPr>
            <w:noProof/>
            <w:webHidden/>
          </w:rPr>
          <w:instrText xml:space="preserve"> PAGEREF _Toc62211874 \h </w:instrText>
        </w:r>
        <w:r>
          <w:rPr>
            <w:noProof/>
            <w:webHidden/>
          </w:rPr>
        </w:r>
        <w:r>
          <w:rPr>
            <w:noProof/>
            <w:webHidden/>
          </w:rPr>
          <w:fldChar w:fldCharType="separate"/>
        </w:r>
        <w:r>
          <w:rPr>
            <w:noProof/>
            <w:webHidden/>
          </w:rPr>
          <w:t>33</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75" w:history="1">
        <w:r w:rsidRPr="00E52CD0">
          <w:rPr>
            <w:rStyle w:val="aff2"/>
            <w:rFonts w:hint="eastAsia"/>
            <w:noProof/>
          </w:rPr>
          <w:t>三、响应文件的编制</w:t>
        </w:r>
        <w:r>
          <w:rPr>
            <w:noProof/>
            <w:webHidden/>
          </w:rPr>
          <w:tab/>
        </w:r>
        <w:r>
          <w:rPr>
            <w:noProof/>
            <w:webHidden/>
          </w:rPr>
          <w:fldChar w:fldCharType="begin"/>
        </w:r>
        <w:r>
          <w:rPr>
            <w:noProof/>
            <w:webHidden/>
          </w:rPr>
          <w:instrText xml:space="preserve"> PAGEREF _Toc62211875 \h </w:instrText>
        </w:r>
        <w:r>
          <w:rPr>
            <w:noProof/>
            <w:webHidden/>
          </w:rPr>
        </w:r>
        <w:r>
          <w:rPr>
            <w:noProof/>
            <w:webHidden/>
          </w:rPr>
          <w:fldChar w:fldCharType="separate"/>
        </w:r>
        <w:r>
          <w:rPr>
            <w:noProof/>
            <w:webHidden/>
          </w:rPr>
          <w:t>34</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76" w:history="1">
        <w:r w:rsidRPr="00E52CD0">
          <w:rPr>
            <w:rStyle w:val="aff2"/>
            <w:rFonts w:hint="eastAsia"/>
            <w:noProof/>
          </w:rPr>
          <w:t>四、磋商报价要求和供应商资格证明文件的要求</w:t>
        </w:r>
        <w:r>
          <w:rPr>
            <w:noProof/>
            <w:webHidden/>
          </w:rPr>
          <w:tab/>
        </w:r>
        <w:r>
          <w:rPr>
            <w:noProof/>
            <w:webHidden/>
          </w:rPr>
          <w:fldChar w:fldCharType="begin"/>
        </w:r>
        <w:r>
          <w:rPr>
            <w:noProof/>
            <w:webHidden/>
          </w:rPr>
          <w:instrText xml:space="preserve"> PAGEREF _Toc62211876 \h </w:instrText>
        </w:r>
        <w:r>
          <w:rPr>
            <w:noProof/>
            <w:webHidden/>
          </w:rPr>
        </w:r>
        <w:r>
          <w:rPr>
            <w:noProof/>
            <w:webHidden/>
          </w:rPr>
          <w:fldChar w:fldCharType="separate"/>
        </w:r>
        <w:r>
          <w:rPr>
            <w:noProof/>
            <w:webHidden/>
          </w:rPr>
          <w:t>34</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77" w:history="1">
        <w:r w:rsidRPr="00E52CD0">
          <w:rPr>
            <w:rStyle w:val="aff2"/>
            <w:rFonts w:hint="eastAsia"/>
            <w:noProof/>
          </w:rPr>
          <w:t>五、保证金</w:t>
        </w:r>
        <w:r>
          <w:rPr>
            <w:noProof/>
            <w:webHidden/>
          </w:rPr>
          <w:tab/>
        </w:r>
        <w:r>
          <w:rPr>
            <w:noProof/>
            <w:webHidden/>
          </w:rPr>
          <w:fldChar w:fldCharType="begin"/>
        </w:r>
        <w:r>
          <w:rPr>
            <w:noProof/>
            <w:webHidden/>
          </w:rPr>
          <w:instrText xml:space="preserve"> PAGEREF _Toc62211877 \h </w:instrText>
        </w:r>
        <w:r>
          <w:rPr>
            <w:noProof/>
            <w:webHidden/>
          </w:rPr>
        </w:r>
        <w:r>
          <w:rPr>
            <w:noProof/>
            <w:webHidden/>
          </w:rPr>
          <w:fldChar w:fldCharType="separate"/>
        </w:r>
        <w:r>
          <w:rPr>
            <w:noProof/>
            <w:webHidden/>
          </w:rPr>
          <w:t>35</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78" w:history="1">
        <w:r w:rsidRPr="00E52CD0">
          <w:rPr>
            <w:rStyle w:val="aff2"/>
            <w:rFonts w:hint="eastAsia"/>
            <w:noProof/>
          </w:rPr>
          <w:t>六、响应文件的份数、封装和递交</w:t>
        </w:r>
        <w:r>
          <w:rPr>
            <w:noProof/>
            <w:webHidden/>
          </w:rPr>
          <w:tab/>
        </w:r>
        <w:r>
          <w:rPr>
            <w:noProof/>
            <w:webHidden/>
          </w:rPr>
          <w:fldChar w:fldCharType="begin"/>
        </w:r>
        <w:r>
          <w:rPr>
            <w:noProof/>
            <w:webHidden/>
          </w:rPr>
          <w:instrText xml:space="preserve"> PAGEREF _Toc62211878 \h </w:instrText>
        </w:r>
        <w:r>
          <w:rPr>
            <w:noProof/>
            <w:webHidden/>
          </w:rPr>
        </w:r>
        <w:r>
          <w:rPr>
            <w:noProof/>
            <w:webHidden/>
          </w:rPr>
          <w:fldChar w:fldCharType="separate"/>
        </w:r>
        <w:r>
          <w:rPr>
            <w:noProof/>
            <w:webHidden/>
          </w:rPr>
          <w:t>35</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79" w:history="1">
        <w:r w:rsidRPr="00E52CD0">
          <w:rPr>
            <w:rStyle w:val="aff2"/>
            <w:rFonts w:hint="eastAsia"/>
            <w:noProof/>
          </w:rPr>
          <w:t>七、磋商的步骤</w:t>
        </w:r>
        <w:r>
          <w:rPr>
            <w:noProof/>
            <w:webHidden/>
          </w:rPr>
          <w:tab/>
        </w:r>
        <w:r>
          <w:rPr>
            <w:noProof/>
            <w:webHidden/>
          </w:rPr>
          <w:fldChar w:fldCharType="begin"/>
        </w:r>
        <w:r>
          <w:rPr>
            <w:noProof/>
            <w:webHidden/>
          </w:rPr>
          <w:instrText xml:space="preserve"> PAGEREF _Toc62211879 \h </w:instrText>
        </w:r>
        <w:r>
          <w:rPr>
            <w:noProof/>
            <w:webHidden/>
          </w:rPr>
        </w:r>
        <w:r>
          <w:rPr>
            <w:noProof/>
            <w:webHidden/>
          </w:rPr>
          <w:fldChar w:fldCharType="separate"/>
        </w:r>
        <w:r>
          <w:rPr>
            <w:noProof/>
            <w:webHidden/>
          </w:rPr>
          <w:t>35</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80" w:history="1">
        <w:r w:rsidRPr="00E52CD0">
          <w:rPr>
            <w:rStyle w:val="aff2"/>
            <w:rFonts w:hint="eastAsia"/>
            <w:noProof/>
          </w:rPr>
          <w:t>八、确定成交供应商办法</w:t>
        </w:r>
        <w:r>
          <w:rPr>
            <w:noProof/>
            <w:webHidden/>
          </w:rPr>
          <w:tab/>
        </w:r>
        <w:r>
          <w:rPr>
            <w:noProof/>
            <w:webHidden/>
          </w:rPr>
          <w:fldChar w:fldCharType="begin"/>
        </w:r>
        <w:r>
          <w:rPr>
            <w:noProof/>
            <w:webHidden/>
          </w:rPr>
          <w:instrText xml:space="preserve"> PAGEREF _Toc62211880 \h </w:instrText>
        </w:r>
        <w:r>
          <w:rPr>
            <w:noProof/>
            <w:webHidden/>
          </w:rPr>
        </w:r>
        <w:r>
          <w:rPr>
            <w:noProof/>
            <w:webHidden/>
          </w:rPr>
          <w:fldChar w:fldCharType="separate"/>
        </w:r>
        <w:r>
          <w:rPr>
            <w:noProof/>
            <w:webHidden/>
          </w:rPr>
          <w:t>37</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81" w:history="1">
        <w:r w:rsidRPr="00E52CD0">
          <w:rPr>
            <w:rStyle w:val="aff2"/>
            <w:rFonts w:hint="eastAsia"/>
            <w:noProof/>
          </w:rPr>
          <w:t>九、质疑</w:t>
        </w:r>
        <w:r>
          <w:rPr>
            <w:noProof/>
            <w:webHidden/>
          </w:rPr>
          <w:tab/>
        </w:r>
        <w:r>
          <w:rPr>
            <w:noProof/>
            <w:webHidden/>
          </w:rPr>
          <w:fldChar w:fldCharType="begin"/>
        </w:r>
        <w:r>
          <w:rPr>
            <w:noProof/>
            <w:webHidden/>
          </w:rPr>
          <w:instrText xml:space="preserve"> PAGEREF _Toc62211881 \h </w:instrText>
        </w:r>
        <w:r>
          <w:rPr>
            <w:noProof/>
            <w:webHidden/>
          </w:rPr>
        </w:r>
        <w:r>
          <w:rPr>
            <w:noProof/>
            <w:webHidden/>
          </w:rPr>
          <w:fldChar w:fldCharType="separate"/>
        </w:r>
        <w:r>
          <w:rPr>
            <w:noProof/>
            <w:webHidden/>
          </w:rPr>
          <w:t>38</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82" w:history="1">
        <w:r w:rsidRPr="00E52CD0">
          <w:rPr>
            <w:rStyle w:val="aff2"/>
            <w:rFonts w:hint="eastAsia"/>
            <w:noProof/>
          </w:rPr>
          <w:t>十、成交服务费</w:t>
        </w:r>
        <w:r>
          <w:rPr>
            <w:noProof/>
            <w:webHidden/>
          </w:rPr>
          <w:tab/>
        </w:r>
        <w:r>
          <w:rPr>
            <w:noProof/>
            <w:webHidden/>
          </w:rPr>
          <w:fldChar w:fldCharType="begin"/>
        </w:r>
        <w:r>
          <w:rPr>
            <w:noProof/>
            <w:webHidden/>
          </w:rPr>
          <w:instrText xml:space="preserve"> PAGEREF _Toc62211882 \h </w:instrText>
        </w:r>
        <w:r>
          <w:rPr>
            <w:noProof/>
            <w:webHidden/>
          </w:rPr>
        </w:r>
        <w:r>
          <w:rPr>
            <w:noProof/>
            <w:webHidden/>
          </w:rPr>
          <w:fldChar w:fldCharType="separate"/>
        </w:r>
        <w:r>
          <w:rPr>
            <w:noProof/>
            <w:webHidden/>
          </w:rPr>
          <w:t>38</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83" w:history="1">
        <w:r w:rsidRPr="00E52CD0">
          <w:rPr>
            <w:rStyle w:val="aff2"/>
            <w:rFonts w:hint="eastAsia"/>
            <w:noProof/>
          </w:rPr>
          <w:t>十一、合同的订立和履行</w:t>
        </w:r>
        <w:r>
          <w:rPr>
            <w:noProof/>
            <w:webHidden/>
          </w:rPr>
          <w:tab/>
        </w:r>
        <w:r>
          <w:rPr>
            <w:noProof/>
            <w:webHidden/>
          </w:rPr>
          <w:fldChar w:fldCharType="begin"/>
        </w:r>
        <w:r>
          <w:rPr>
            <w:noProof/>
            <w:webHidden/>
          </w:rPr>
          <w:instrText xml:space="preserve"> PAGEREF _Toc62211883 \h </w:instrText>
        </w:r>
        <w:r>
          <w:rPr>
            <w:noProof/>
            <w:webHidden/>
          </w:rPr>
        </w:r>
        <w:r>
          <w:rPr>
            <w:noProof/>
            <w:webHidden/>
          </w:rPr>
          <w:fldChar w:fldCharType="separate"/>
        </w:r>
        <w:r>
          <w:rPr>
            <w:noProof/>
            <w:webHidden/>
          </w:rPr>
          <w:t>38</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84" w:history="1">
        <w:r w:rsidRPr="00E52CD0">
          <w:rPr>
            <w:rStyle w:val="aff2"/>
            <w:rFonts w:hint="eastAsia"/>
            <w:noProof/>
          </w:rPr>
          <w:t>十二、适用法律</w:t>
        </w:r>
        <w:r>
          <w:rPr>
            <w:noProof/>
            <w:webHidden/>
          </w:rPr>
          <w:tab/>
        </w:r>
        <w:r>
          <w:rPr>
            <w:noProof/>
            <w:webHidden/>
          </w:rPr>
          <w:fldChar w:fldCharType="begin"/>
        </w:r>
        <w:r>
          <w:rPr>
            <w:noProof/>
            <w:webHidden/>
          </w:rPr>
          <w:instrText xml:space="preserve"> PAGEREF _Toc62211884 \h </w:instrText>
        </w:r>
        <w:r>
          <w:rPr>
            <w:noProof/>
            <w:webHidden/>
          </w:rPr>
        </w:r>
        <w:r>
          <w:rPr>
            <w:noProof/>
            <w:webHidden/>
          </w:rPr>
          <w:fldChar w:fldCharType="separate"/>
        </w:r>
        <w:r>
          <w:rPr>
            <w:noProof/>
            <w:webHidden/>
          </w:rPr>
          <w:t>38</w:t>
        </w:r>
        <w:r>
          <w:rPr>
            <w:noProof/>
            <w:webHidden/>
          </w:rPr>
          <w:fldChar w:fldCharType="end"/>
        </w:r>
      </w:hyperlink>
    </w:p>
    <w:p w:rsidR="00095B17" w:rsidRDefault="00095B17">
      <w:pPr>
        <w:pStyle w:val="14"/>
        <w:rPr>
          <w:rFonts w:asciiTheme="minorHAnsi" w:eastAsiaTheme="minorEastAsia" w:hAnsiTheme="minorHAnsi" w:cstheme="minorBidi"/>
          <w:b w:val="0"/>
          <w:bCs w:val="0"/>
          <w:caps w:val="0"/>
          <w:noProof/>
          <w:szCs w:val="22"/>
        </w:rPr>
      </w:pPr>
      <w:hyperlink w:anchor="_Toc62211885" w:history="1">
        <w:r w:rsidRPr="00E52CD0">
          <w:rPr>
            <w:rStyle w:val="aff2"/>
            <w:rFonts w:hint="eastAsia"/>
            <w:noProof/>
          </w:rPr>
          <w:t>第四部分磋商、评审、成交</w:t>
        </w:r>
        <w:r>
          <w:rPr>
            <w:noProof/>
            <w:webHidden/>
          </w:rPr>
          <w:tab/>
        </w:r>
        <w:r>
          <w:rPr>
            <w:noProof/>
            <w:webHidden/>
          </w:rPr>
          <w:fldChar w:fldCharType="begin"/>
        </w:r>
        <w:r>
          <w:rPr>
            <w:noProof/>
            <w:webHidden/>
          </w:rPr>
          <w:instrText xml:space="preserve"> PAGEREF _Toc62211885 \h </w:instrText>
        </w:r>
        <w:r>
          <w:rPr>
            <w:noProof/>
            <w:webHidden/>
          </w:rPr>
        </w:r>
        <w:r>
          <w:rPr>
            <w:noProof/>
            <w:webHidden/>
          </w:rPr>
          <w:fldChar w:fldCharType="separate"/>
        </w:r>
        <w:r>
          <w:rPr>
            <w:noProof/>
            <w:webHidden/>
          </w:rPr>
          <w:t>39</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86" w:history="1">
        <w:r w:rsidRPr="00E52CD0">
          <w:rPr>
            <w:rStyle w:val="aff2"/>
            <w:rFonts w:hint="eastAsia"/>
            <w:noProof/>
          </w:rPr>
          <w:t>政府采购政策</w:t>
        </w:r>
        <w:r>
          <w:rPr>
            <w:noProof/>
            <w:webHidden/>
          </w:rPr>
          <w:tab/>
        </w:r>
        <w:r>
          <w:rPr>
            <w:noProof/>
            <w:webHidden/>
          </w:rPr>
          <w:fldChar w:fldCharType="begin"/>
        </w:r>
        <w:r>
          <w:rPr>
            <w:noProof/>
            <w:webHidden/>
          </w:rPr>
          <w:instrText xml:space="preserve"> PAGEREF _Toc62211886 \h </w:instrText>
        </w:r>
        <w:r>
          <w:rPr>
            <w:noProof/>
            <w:webHidden/>
          </w:rPr>
        </w:r>
        <w:r>
          <w:rPr>
            <w:noProof/>
            <w:webHidden/>
          </w:rPr>
          <w:fldChar w:fldCharType="separate"/>
        </w:r>
        <w:r>
          <w:rPr>
            <w:noProof/>
            <w:webHidden/>
          </w:rPr>
          <w:t>42</w:t>
        </w:r>
        <w:r>
          <w:rPr>
            <w:noProof/>
            <w:webHidden/>
          </w:rPr>
          <w:fldChar w:fldCharType="end"/>
        </w:r>
      </w:hyperlink>
    </w:p>
    <w:p w:rsidR="00095B17" w:rsidRDefault="00095B17">
      <w:pPr>
        <w:pStyle w:val="14"/>
        <w:rPr>
          <w:rFonts w:asciiTheme="minorHAnsi" w:eastAsiaTheme="minorEastAsia" w:hAnsiTheme="minorHAnsi" w:cstheme="minorBidi"/>
          <w:b w:val="0"/>
          <w:bCs w:val="0"/>
          <w:caps w:val="0"/>
          <w:noProof/>
          <w:szCs w:val="22"/>
        </w:rPr>
      </w:pPr>
      <w:hyperlink w:anchor="_Toc62211887" w:history="1">
        <w:r w:rsidRPr="00E52CD0">
          <w:rPr>
            <w:rStyle w:val="aff2"/>
            <w:rFonts w:ascii="宋体" w:hAnsi="宋体" w:hint="eastAsia"/>
            <w:noProof/>
          </w:rPr>
          <w:t>第五部分</w:t>
        </w:r>
        <w:r w:rsidRPr="00E52CD0">
          <w:rPr>
            <w:rStyle w:val="aff2"/>
            <w:rFonts w:ascii="宋体" w:hAnsi="宋体"/>
            <w:noProof/>
          </w:rPr>
          <w:t xml:space="preserve">  </w:t>
        </w:r>
        <w:r w:rsidRPr="00E52CD0">
          <w:rPr>
            <w:rStyle w:val="aff2"/>
            <w:rFonts w:ascii="宋体" w:hAnsi="宋体" w:hint="eastAsia"/>
            <w:noProof/>
          </w:rPr>
          <w:t>合同书格式（参考范本）</w:t>
        </w:r>
        <w:r>
          <w:rPr>
            <w:noProof/>
            <w:webHidden/>
          </w:rPr>
          <w:tab/>
        </w:r>
        <w:r>
          <w:rPr>
            <w:noProof/>
            <w:webHidden/>
          </w:rPr>
          <w:fldChar w:fldCharType="begin"/>
        </w:r>
        <w:r>
          <w:rPr>
            <w:noProof/>
            <w:webHidden/>
          </w:rPr>
          <w:instrText xml:space="preserve"> PAGEREF _Toc62211887 \h </w:instrText>
        </w:r>
        <w:r>
          <w:rPr>
            <w:noProof/>
            <w:webHidden/>
          </w:rPr>
        </w:r>
        <w:r>
          <w:rPr>
            <w:noProof/>
            <w:webHidden/>
          </w:rPr>
          <w:fldChar w:fldCharType="separate"/>
        </w:r>
        <w:r>
          <w:rPr>
            <w:noProof/>
            <w:webHidden/>
          </w:rPr>
          <w:t>44</w:t>
        </w:r>
        <w:r>
          <w:rPr>
            <w:noProof/>
            <w:webHidden/>
          </w:rPr>
          <w:fldChar w:fldCharType="end"/>
        </w:r>
      </w:hyperlink>
    </w:p>
    <w:p w:rsidR="00095B17" w:rsidRDefault="00095B17">
      <w:pPr>
        <w:pStyle w:val="14"/>
        <w:rPr>
          <w:rFonts w:asciiTheme="minorHAnsi" w:eastAsiaTheme="minorEastAsia" w:hAnsiTheme="minorHAnsi" w:cstheme="minorBidi"/>
          <w:b w:val="0"/>
          <w:bCs w:val="0"/>
          <w:caps w:val="0"/>
          <w:noProof/>
          <w:szCs w:val="22"/>
        </w:rPr>
      </w:pPr>
      <w:hyperlink w:anchor="_Toc62211888" w:history="1">
        <w:r w:rsidRPr="00E52CD0">
          <w:rPr>
            <w:rStyle w:val="aff2"/>
            <w:rFonts w:ascii="宋体" w:hAnsi="宋体" w:hint="eastAsia"/>
            <w:noProof/>
          </w:rPr>
          <w:t>第六部分磋商响应文件格式</w:t>
        </w:r>
        <w:r>
          <w:rPr>
            <w:noProof/>
            <w:webHidden/>
          </w:rPr>
          <w:tab/>
        </w:r>
        <w:r>
          <w:rPr>
            <w:noProof/>
            <w:webHidden/>
          </w:rPr>
          <w:fldChar w:fldCharType="begin"/>
        </w:r>
        <w:r>
          <w:rPr>
            <w:noProof/>
            <w:webHidden/>
          </w:rPr>
          <w:instrText xml:space="preserve"> PAGEREF _Toc62211888 \h </w:instrText>
        </w:r>
        <w:r>
          <w:rPr>
            <w:noProof/>
            <w:webHidden/>
          </w:rPr>
        </w:r>
        <w:r>
          <w:rPr>
            <w:noProof/>
            <w:webHidden/>
          </w:rPr>
          <w:fldChar w:fldCharType="separate"/>
        </w:r>
        <w:r>
          <w:rPr>
            <w:noProof/>
            <w:webHidden/>
          </w:rPr>
          <w:t>46</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89" w:history="1">
        <w:r w:rsidRPr="00E52CD0">
          <w:rPr>
            <w:rStyle w:val="aff2"/>
            <w:rFonts w:hint="eastAsia"/>
            <w:noProof/>
          </w:rPr>
          <w:t>封面格式</w:t>
        </w:r>
        <w:r>
          <w:rPr>
            <w:noProof/>
            <w:webHidden/>
          </w:rPr>
          <w:tab/>
        </w:r>
        <w:r>
          <w:rPr>
            <w:noProof/>
            <w:webHidden/>
          </w:rPr>
          <w:fldChar w:fldCharType="begin"/>
        </w:r>
        <w:r>
          <w:rPr>
            <w:noProof/>
            <w:webHidden/>
          </w:rPr>
          <w:instrText xml:space="preserve"> PAGEREF _Toc62211889 \h </w:instrText>
        </w:r>
        <w:r>
          <w:rPr>
            <w:noProof/>
            <w:webHidden/>
          </w:rPr>
        </w:r>
        <w:r>
          <w:rPr>
            <w:noProof/>
            <w:webHidden/>
          </w:rPr>
          <w:fldChar w:fldCharType="separate"/>
        </w:r>
        <w:r>
          <w:rPr>
            <w:noProof/>
            <w:webHidden/>
          </w:rPr>
          <w:t>46</w:t>
        </w:r>
        <w:r>
          <w:rPr>
            <w:noProof/>
            <w:webHidden/>
          </w:rPr>
          <w:fldChar w:fldCharType="end"/>
        </w:r>
      </w:hyperlink>
    </w:p>
    <w:p w:rsidR="00095B17" w:rsidRDefault="00095B17">
      <w:pPr>
        <w:pStyle w:val="24"/>
        <w:tabs>
          <w:tab w:val="left" w:pos="1200"/>
        </w:tabs>
        <w:rPr>
          <w:rFonts w:asciiTheme="minorHAnsi" w:eastAsiaTheme="minorEastAsia" w:hAnsiTheme="minorHAnsi" w:cstheme="minorBidi"/>
          <w:smallCaps w:val="0"/>
          <w:noProof/>
          <w:szCs w:val="22"/>
        </w:rPr>
      </w:pPr>
      <w:hyperlink w:anchor="_Toc62211890" w:history="1">
        <w:r w:rsidRPr="00E52CD0">
          <w:rPr>
            <w:rStyle w:val="aff2"/>
            <w:rFonts w:hint="eastAsia"/>
            <w:noProof/>
          </w:rPr>
          <w:t>第一章</w:t>
        </w:r>
        <w:r>
          <w:rPr>
            <w:rFonts w:asciiTheme="minorHAnsi" w:eastAsiaTheme="minorEastAsia" w:hAnsiTheme="minorHAnsi" w:cstheme="minorBidi"/>
            <w:smallCaps w:val="0"/>
            <w:noProof/>
            <w:szCs w:val="22"/>
          </w:rPr>
          <w:tab/>
        </w:r>
        <w:r w:rsidRPr="00E52CD0">
          <w:rPr>
            <w:rStyle w:val="aff2"/>
            <w:rFonts w:hint="eastAsia"/>
            <w:noProof/>
          </w:rPr>
          <w:t>自查表</w:t>
        </w:r>
        <w:r>
          <w:rPr>
            <w:noProof/>
            <w:webHidden/>
          </w:rPr>
          <w:tab/>
        </w:r>
        <w:r>
          <w:rPr>
            <w:noProof/>
            <w:webHidden/>
          </w:rPr>
          <w:fldChar w:fldCharType="begin"/>
        </w:r>
        <w:r>
          <w:rPr>
            <w:noProof/>
            <w:webHidden/>
          </w:rPr>
          <w:instrText xml:space="preserve"> PAGEREF _Toc62211890 \h </w:instrText>
        </w:r>
        <w:r>
          <w:rPr>
            <w:noProof/>
            <w:webHidden/>
          </w:rPr>
        </w:r>
        <w:r>
          <w:rPr>
            <w:noProof/>
            <w:webHidden/>
          </w:rPr>
          <w:fldChar w:fldCharType="separate"/>
        </w:r>
        <w:r>
          <w:rPr>
            <w:noProof/>
            <w:webHidden/>
          </w:rPr>
          <w:t>47</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91" w:history="1">
        <w:r w:rsidRPr="00E52CD0">
          <w:rPr>
            <w:rStyle w:val="aff2"/>
            <w:noProof/>
          </w:rPr>
          <w:t xml:space="preserve">1.1  </w:t>
        </w:r>
        <w:r w:rsidRPr="00E52CD0">
          <w:rPr>
            <w:rStyle w:val="aff2"/>
            <w:rFonts w:hint="eastAsia"/>
            <w:noProof/>
          </w:rPr>
          <w:t>资格性</w:t>
        </w:r>
        <w:r w:rsidRPr="00E52CD0">
          <w:rPr>
            <w:rStyle w:val="aff2"/>
            <w:noProof/>
          </w:rPr>
          <w:t>/</w:t>
        </w:r>
        <w:r w:rsidRPr="00E52CD0">
          <w:rPr>
            <w:rStyle w:val="aff2"/>
            <w:rFonts w:hint="eastAsia"/>
            <w:noProof/>
          </w:rPr>
          <w:t>符合性自查表</w:t>
        </w:r>
        <w:r>
          <w:rPr>
            <w:noProof/>
            <w:webHidden/>
          </w:rPr>
          <w:tab/>
        </w:r>
        <w:r>
          <w:rPr>
            <w:noProof/>
            <w:webHidden/>
          </w:rPr>
          <w:fldChar w:fldCharType="begin"/>
        </w:r>
        <w:r>
          <w:rPr>
            <w:noProof/>
            <w:webHidden/>
          </w:rPr>
          <w:instrText xml:space="preserve"> PAGEREF _Toc62211891 \h </w:instrText>
        </w:r>
        <w:r>
          <w:rPr>
            <w:noProof/>
            <w:webHidden/>
          </w:rPr>
        </w:r>
        <w:r>
          <w:rPr>
            <w:noProof/>
            <w:webHidden/>
          </w:rPr>
          <w:fldChar w:fldCharType="separate"/>
        </w:r>
        <w:r>
          <w:rPr>
            <w:noProof/>
            <w:webHidden/>
          </w:rPr>
          <w:t>47</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92" w:history="1">
        <w:r w:rsidRPr="00E52CD0">
          <w:rPr>
            <w:rStyle w:val="aff2"/>
            <w:rFonts w:hint="eastAsia"/>
            <w:noProof/>
          </w:rPr>
          <w:t>（一）无重大违法记录声明函</w:t>
        </w:r>
        <w:r>
          <w:rPr>
            <w:noProof/>
            <w:webHidden/>
          </w:rPr>
          <w:tab/>
        </w:r>
        <w:r>
          <w:rPr>
            <w:noProof/>
            <w:webHidden/>
          </w:rPr>
          <w:fldChar w:fldCharType="begin"/>
        </w:r>
        <w:r>
          <w:rPr>
            <w:noProof/>
            <w:webHidden/>
          </w:rPr>
          <w:instrText xml:space="preserve"> PAGEREF _Toc62211892 \h </w:instrText>
        </w:r>
        <w:r>
          <w:rPr>
            <w:noProof/>
            <w:webHidden/>
          </w:rPr>
        </w:r>
        <w:r>
          <w:rPr>
            <w:noProof/>
            <w:webHidden/>
          </w:rPr>
          <w:fldChar w:fldCharType="separate"/>
        </w:r>
        <w:r>
          <w:rPr>
            <w:noProof/>
            <w:webHidden/>
          </w:rPr>
          <w:t>49</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93" w:history="1">
        <w:r w:rsidRPr="00E52CD0">
          <w:rPr>
            <w:rStyle w:val="aff2"/>
            <w:rFonts w:hint="eastAsia"/>
            <w:noProof/>
            <w:kern w:val="0"/>
          </w:rPr>
          <w:t>（二）法定代表人（负责人）证明书</w:t>
        </w:r>
        <w:r>
          <w:rPr>
            <w:noProof/>
            <w:webHidden/>
          </w:rPr>
          <w:tab/>
        </w:r>
        <w:r>
          <w:rPr>
            <w:noProof/>
            <w:webHidden/>
          </w:rPr>
          <w:fldChar w:fldCharType="begin"/>
        </w:r>
        <w:r>
          <w:rPr>
            <w:noProof/>
            <w:webHidden/>
          </w:rPr>
          <w:instrText xml:space="preserve"> PAGEREF _Toc62211893 \h </w:instrText>
        </w:r>
        <w:r>
          <w:rPr>
            <w:noProof/>
            <w:webHidden/>
          </w:rPr>
        </w:r>
        <w:r>
          <w:rPr>
            <w:noProof/>
            <w:webHidden/>
          </w:rPr>
          <w:fldChar w:fldCharType="separate"/>
        </w:r>
        <w:r>
          <w:rPr>
            <w:noProof/>
            <w:webHidden/>
          </w:rPr>
          <w:t>50</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94" w:history="1">
        <w:r w:rsidRPr="00E52CD0">
          <w:rPr>
            <w:rStyle w:val="aff2"/>
            <w:rFonts w:hint="eastAsia"/>
            <w:noProof/>
          </w:rPr>
          <w:t>（三）法定代表人（负责人）授权书</w:t>
        </w:r>
        <w:r>
          <w:rPr>
            <w:noProof/>
            <w:webHidden/>
          </w:rPr>
          <w:tab/>
        </w:r>
        <w:r>
          <w:rPr>
            <w:noProof/>
            <w:webHidden/>
          </w:rPr>
          <w:fldChar w:fldCharType="begin"/>
        </w:r>
        <w:r>
          <w:rPr>
            <w:noProof/>
            <w:webHidden/>
          </w:rPr>
          <w:instrText xml:space="preserve"> PAGEREF _Toc62211894 \h </w:instrText>
        </w:r>
        <w:r>
          <w:rPr>
            <w:noProof/>
            <w:webHidden/>
          </w:rPr>
        </w:r>
        <w:r>
          <w:rPr>
            <w:noProof/>
            <w:webHidden/>
          </w:rPr>
          <w:fldChar w:fldCharType="separate"/>
        </w:r>
        <w:r>
          <w:rPr>
            <w:noProof/>
            <w:webHidden/>
          </w:rPr>
          <w:t>51</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95" w:history="1">
        <w:r w:rsidRPr="00E52CD0">
          <w:rPr>
            <w:rStyle w:val="aff2"/>
            <w:rFonts w:hint="eastAsia"/>
            <w:noProof/>
          </w:rPr>
          <w:t>（四）</w:t>
        </w:r>
        <w:r w:rsidRPr="00E52CD0">
          <w:rPr>
            <w:rStyle w:val="aff2"/>
            <w:noProof/>
          </w:rPr>
          <w:t xml:space="preserve"> </w:t>
        </w:r>
        <w:r w:rsidRPr="00E52CD0">
          <w:rPr>
            <w:rStyle w:val="aff2"/>
            <w:rFonts w:hint="eastAsia"/>
            <w:noProof/>
          </w:rPr>
          <w:t>资格审查文件要求提交的其它有效证明文件</w:t>
        </w:r>
        <w:r>
          <w:rPr>
            <w:noProof/>
            <w:webHidden/>
          </w:rPr>
          <w:tab/>
        </w:r>
        <w:r>
          <w:rPr>
            <w:noProof/>
            <w:webHidden/>
          </w:rPr>
          <w:fldChar w:fldCharType="begin"/>
        </w:r>
        <w:r>
          <w:rPr>
            <w:noProof/>
            <w:webHidden/>
          </w:rPr>
          <w:instrText xml:space="preserve"> PAGEREF _Toc62211895 \h </w:instrText>
        </w:r>
        <w:r>
          <w:rPr>
            <w:noProof/>
            <w:webHidden/>
          </w:rPr>
        </w:r>
        <w:r>
          <w:rPr>
            <w:noProof/>
            <w:webHidden/>
          </w:rPr>
          <w:fldChar w:fldCharType="separate"/>
        </w:r>
        <w:r>
          <w:rPr>
            <w:noProof/>
            <w:webHidden/>
          </w:rPr>
          <w:t>52</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96" w:history="1">
        <w:r w:rsidRPr="00E52CD0">
          <w:rPr>
            <w:rStyle w:val="aff2"/>
            <w:rFonts w:hint="eastAsia"/>
            <w:noProof/>
          </w:rPr>
          <w:t>第二章</w:t>
        </w:r>
        <w:r w:rsidRPr="00E52CD0">
          <w:rPr>
            <w:rStyle w:val="aff2"/>
            <w:noProof/>
          </w:rPr>
          <w:t xml:space="preserve">  </w:t>
        </w:r>
        <w:r w:rsidRPr="00E52CD0">
          <w:rPr>
            <w:rStyle w:val="aff2"/>
            <w:rFonts w:hint="eastAsia"/>
            <w:noProof/>
          </w:rPr>
          <w:t>磋商响应文件商务及技术部分</w:t>
        </w:r>
        <w:r>
          <w:rPr>
            <w:noProof/>
            <w:webHidden/>
          </w:rPr>
          <w:tab/>
        </w:r>
        <w:r>
          <w:rPr>
            <w:noProof/>
            <w:webHidden/>
          </w:rPr>
          <w:fldChar w:fldCharType="begin"/>
        </w:r>
        <w:r>
          <w:rPr>
            <w:noProof/>
            <w:webHidden/>
          </w:rPr>
          <w:instrText xml:space="preserve"> PAGEREF _Toc62211896 \h </w:instrText>
        </w:r>
        <w:r>
          <w:rPr>
            <w:noProof/>
            <w:webHidden/>
          </w:rPr>
        </w:r>
        <w:r>
          <w:rPr>
            <w:noProof/>
            <w:webHidden/>
          </w:rPr>
          <w:fldChar w:fldCharType="separate"/>
        </w:r>
        <w:r>
          <w:rPr>
            <w:noProof/>
            <w:webHidden/>
          </w:rPr>
          <w:t>53</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97" w:history="1">
        <w:r w:rsidRPr="00E52CD0">
          <w:rPr>
            <w:rStyle w:val="aff2"/>
            <w:rFonts w:hint="eastAsia"/>
            <w:noProof/>
          </w:rPr>
          <w:t>附件一：磋商邀请函</w:t>
        </w:r>
        <w:r>
          <w:rPr>
            <w:noProof/>
            <w:webHidden/>
          </w:rPr>
          <w:tab/>
        </w:r>
        <w:r>
          <w:rPr>
            <w:noProof/>
            <w:webHidden/>
          </w:rPr>
          <w:fldChar w:fldCharType="begin"/>
        </w:r>
        <w:r>
          <w:rPr>
            <w:noProof/>
            <w:webHidden/>
          </w:rPr>
          <w:instrText xml:space="preserve"> PAGEREF _Toc62211897 \h </w:instrText>
        </w:r>
        <w:r>
          <w:rPr>
            <w:noProof/>
            <w:webHidden/>
          </w:rPr>
        </w:r>
        <w:r>
          <w:rPr>
            <w:noProof/>
            <w:webHidden/>
          </w:rPr>
          <w:fldChar w:fldCharType="separate"/>
        </w:r>
        <w:r>
          <w:rPr>
            <w:noProof/>
            <w:webHidden/>
          </w:rPr>
          <w:t>53</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98" w:history="1">
        <w:r w:rsidRPr="00E52CD0">
          <w:rPr>
            <w:rStyle w:val="aff2"/>
            <w:rFonts w:hint="eastAsia"/>
            <w:noProof/>
          </w:rPr>
          <w:t>附件二：第一次报价一览表</w:t>
        </w:r>
        <w:r>
          <w:rPr>
            <w:noProof/>
            <w:webHidden/>
          </w:rPr>
          <w:tab/>
        </w:r>
        <w:r>
          <w:rPr>
            <w:noProof/>
            <w:webHidden/>
          </w:rPr>
          <w:fldChar w:fldCharType="begin"/>
        </w:r>
        <w:r>
          <w:rPr>
            <w:noProof/>
            <w:webHidden/>
          </w:rPr>
          <w:instrText xml:space="preserve"> PAGEREF _Toc62211898 \h </w:instrText>
        </w:r>
        <w:r>
          <w:rPr>
            <w:noProof/>
            <w:webHidden/>
          </w:rPr>
        </w:r>
        <w:r>
          <w:rPr>
            <w:noProof/>
            <w:webHidden/>
          </w:rPr>
          <w:fldChar w:fldCharType="separate"/>
        </w:r>
        <w:r>
          <w:rPr>
            <w:noProof/>
            <w:webHidden/>
          </w:rPr>
          <w:t>54</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899" w:history="1">
        <w:r w:rsidRPr="00E52CD0">
          <w:rPr>
            <w:rStyle w:val="aff2"/>
            <w:rFonts w:hint="eastAsia"/>
            <w:noProof/>
          </w:rPr>
          <w:t>附件三：磋商分项报价表</w:t>
        </w:r>
        <w:r>
          <w:rPr>
            <w:noProof/>
            <w:webHidden/>
          </w:rPr>
          <w:tab/>
        </w:r>
        <w:r>
          <w:rPr>
            <w:noProof/>
            <w:webHidden/>
          </w:rPr>
          <w:fldChar w:fldCharType="begin"/>
        </w:r>
        <w:r>
          <w:rPr>
            <w:noProof/>
            <w:webHidden/>
          </w:rPr>
          <w:instrText xml:space="preserve"> PAGEREF _Toc62211899 \h </w:instrText>
        </w:r>
        <w:r>
          <w:rPr>
            <w:noProof/>
            <w:webHidden/>
          </w:rPr>
        </w:r>
        <w:r>
          <w:rPr>
            <w:noProof/>
            <w:webHidden/>
          </w:rPr>
          <w:fldChar w:fldCharType="separate"/>
        </w:r>
        <w:r>
          <w:rPr>
            <w:noProof/>
            <w:webHidden/>
          </w:rPr>
          <w:t>55</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900" w:history="1">
        <w:r w:rsidRPr="00E52CD0">
          <w:rPr>
            <w:rStyle w:val="aff2"/>
            <w:rFonts w:hint="eastAsia"/>
            <w:noProof/>
          </w:rPr>
          <w:t>附件四：商务条款偏离一览表</w:t>
        </w:r>
        <w:r>
          <w:rPr>
            <w:noProof/>
            <w:webHidden/>
          </w:rPr>
          <w:tab/>
        </w:r>
        <w:r>
          <w:rPr>
            <w:noProof/>
            <w:webHidden/>
          </w:rPr>
          <w:fldChar w:fldCharType="begin"/>
        </w:r>
        <w:r>
          <w:rPr>
            <w:noProof/>
            <w:webHidden/>
          </w:rPr>
          <w:instrText xml:space="preserve"> PAGEREF _Toc62211900 \h </w:instrText>
        </w:r>
        <w:r>
          <w:rPr>
            <w:noProof/>
            <w:webHidden/>
          </w:rPr>
        </w:r>
        <w:r>
          <w:rPr>
            <w:noProof/>
            <w:webHidden/>
          </w:rPr>
          <w:fldChar w:fldCharType="separate"/>
        </w:r>
        <w:r>
          <w:rPr>
            <w:noProof/>
            <w:webHidden/>
          </w:rPr>
          <w:t>56</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901" w:history="1">
        <w:r w:rsidRPr="00E52CD0">
          <w:rPr>
            <w:rStyle w:val="aff2"/>
            <w:rFonts w:hint="eastAsia"/>
            <w:noProof/>
          </w:rPr>
          <w:t>附件五：技术条款偏离一览表</w:t>
        </w:r>
        <w:r>
          <w:rPr>
            <w:noProof/>
            <w:webHidden/>
          </w:rPr>
          <w:tab/>
        </w:r>
        <w:r>
          <w:rPr>
            <w:noProof/>
            <w:webHidden/>
          </w:rPr>
          <w:fldChar w:fldCharType="begin"/>
        </w:r>
        <w:r>
          <w:rPr>
            <w:noProof/>
            <w:webHidden/>
          </w:rPr>
          <w:instrText xml:space="preserve"> PAGEREF _Toc62211901 \h </w:instrText>
        </w:r>
        <w:r>
          <w:rPr>
            <w:noProof/>
            <w:webHidden/>
          </w:rPr>
        </w:r>
        <w:r>
          <w:rPr>
            <w:noProof/>
            <w:webHidden/>
          </w:rPr>
          <w:fldChar w:fldCharType="separate"/>
        </w:r>
        <w:r>
          <w:rPr>
            <w:noProof/>
            <w:webHidden/>
          </w:rPr>
          <w:t>57</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902" w:history="1">
        <w:r w:rsidRPr="00E52CD0">
          <w:rPr>
            <w:rStyle w:val="aff2"/>
            <w:rFonts w:hint="eastAsia"/>
            <w:noProof/>
          </w:rPr>
          <w:t>附件六：同类业绩一览表</w:t>
        </w:r>
        <w:r>
          <w:rPr>
            <w:noProof/>
            <w:webHidden/>
          </w:rPr>
          <w:tab/>
        </w:r>
        <w:r>
          <w:rPr>
            <w:noProof/>
            <w:webHidden/>
          </w:rPr>
          <w:fldChar w:fldCharType="begin"/>
        </w:r>
        <w:r>
          <w:rPr>
            <w:noProof/>
            <w:webHidden/>
          </w:rPr>
          <w:instrText xml:space="preserve"> PAGEREF _Toc62211902 \h </w:instrText>
        </w:r>
        <w:r>
          <w:rPr>
            <w:noProof/>
            <w:webHidden/>
          </w:rPr>
        </w:r>
        <w:r>
          <w:rPr>
            <w:noProof/>
            <w:webHidden/>
          </w:rPr>
          <w:fldChar w:fldCharType="separate"/>
        </w:r>
        <w:r>
          <w:rPr>
            <w:noProof/>
            <w:webHidden/>
          </w:rPr>
          <w:t>58</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903" w:history="1">
        <w:r w:rsidRPr="00E52CD0">
          <w:rPr>
            <w:rStyle w:val="aff2"/>
            <w:rFonts w:hint="eastAsia"/>
            <w:noProof/>
          </w:rPr>
          <w:t>附件七：</w:t>
        </w:r>
        <w:r w:rsidRPr="00E52CD0">
          <w:rPr>
            <w:rStyle w:val="aff2"/>
            <w:rFonts w:hAnsi="黑体" w:cs="黑体" w:hint="eastAsia"/>
            <w:noProof/>
          </w:rPr>
          <w:t>中小微企业声明函</w:t>
        </w:r>
        <w:r>
          <w:rPr>
            <w:noProof/>
            <w:webHidden/>
          </w:rPr>
          <w:tab/>
        </w:r>
        <w:r>
          <w:rPr>
            <w:noProof/>
            <w:webHidden/>
          </w:rPr>
          <w:fldChar w:fldCharType="begin"/>
        </w:r>
        <w:r>
          <w:rPr>
            <w:noProof/>
            <w:webHidden/>
          </w:rPr>
          <w:instrText xml:space="preserve"> PAGEREF _Toc62211903 \h </w:instrText>
        </w:r>
        <w:r>
          <w:rPr>
            <w:noProof/>
            <w:webHidden/>
          </w:rPr>
        </w:r>
        <w:r>
          <w:rPr>
            <w:noProof/>
            <w:webHidden/>
          </w:rPr>
          <w:fldChar w:fldCharType="separate"/>
        </w:r>
        <w:r>
          <w:rPr>
            <w:noProof/>
            <w:webHidden/>
          </w:rPr>
          <w:t>59</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904" w:history="1">
        <w:r w:rsidRPr="00E52CD0">
          <w:rPr>
            <w:rStyle w:val="aff2"/>
            <w:rFonts w:hint="eastAsia"/>
            <w:noProof/>
          </w:rPr>
          <w:t>附件八：</w:t>
        </w:r>
        <w:r w:rsidRPr="00E52CD0">
          <w:rPr>
            <w:rStyle w:val="aff2"/>
            <w:rFonts w:hAnsi="黑体" w:cs="黑体" w:hint="eastAsia"/>
            <w:noProof/>
          </w:rPr>
          <w:t>残疾人福利性单位声明函</w:t>
        </w:r>
        <w:r>
          <w:rPr>
            <w:noProof/>
            <w:webHidden/>
          </w:rPr>
          <w:tab/>
        </w:r>
        <w:r>
          <w:rPr>
            <w:noProof/>
            <w:webHidden/>
          </w:rPr>
          <w:fldChar w:fldCharType="begin"/>
        </w:r>
        <w:r>
          <w:rPr>
            <w:noProof/>
            <w:webHidden/>
          </w:rPr>
          <w:instrText xml:space="preserve"> PAGEREF _Toc62211904 \h </w:instrText>
        </w:r>
        <w:r>
          <w:rPr>
            <w:noProof/>
            <w:webHidden/>
          </w:rPr>
        </w:r>
        <w:r>
          <w:rPr>
            <w:noProof/>
            <w:webHidden/>
          </w:rPr>
          <w:fldChar w:fldCharType="separate"/>
        </w:r>
        <w:r>
          <w:rPr>
            <w:noProof/>
            <w:webHidden/>
          </w:rPr>
          <w:t>60</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905" w:history="1">
        <w:r w:rsidRPr="00E52CD0">
          <w:rPr>
            <w:rStyle w:val="aff2"/>
            <w:rFonts w:hint="eastAsia"/>
            <w:noProof/>
          </w:rPr>
          <w:t>附件九：成交服务费承诺</w:t>
        </w:r>
        <w:r>
          <w:rPr>
            <w:noProof/>
            <w:webHidden/>
          </w:rPr>
          <w:tab/>
        </w:r>
        <w:r>
          <w:rPr>
            <w:noProof/>
            <w:webHidden/>
          </w:rPr>
          <w:fldChar w:fldCharType="begin"/>
        </w:r>
        <w:r>
          <w:rPr>
            <w:noProof/>
            <w:webHidden/>
          </w:rPr>
          <w:instrText xml:space="preserve"> PAGEREF _Toc62211905 \h </w:instrText>
        </w:r>
        <w:r>
          <w:rPr>
            <w:noProof/>
            <w:webHidden/>
          </w:rPr>
        </w:r>
        <w:r>
          <w:rPr>
            <w:noProof/>
            <w:webHidden/>
          </w:rPr>
          <w:fldChar w:fldCharType="separate"/>
        </w:r>
        <w:r>
          <w:rPr>
            <w:noProof/>
            <w:webHidden/>
          </w:rPr>
          <w:t>61</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906" w:history="1">
        <w:r w:rsidRPr="00E52CD0">
          <w:rPr>
            <w:rStyle w:val="aff2"/>
            <w:rFonts w:hint="eastAsia"/>
            <w:noProof/>
          </w:rPr>
          <w:t>附件十：磋商供应商提交的其他资料</w:t>
        </w:r>
        <w:r>
          <w:rPr>
            <w:noProof/>
            <w:webHidden/>
          </w:rPr>
          <w:tab/>
        </w:r>
        <w:r>
          <w:rPr>
            <w:noProof/>
            <w:webHidden/>
          </w:rPr>
          <w:fldChar w:fldCharType="begin"/>
        </w:r>
        <w:r>
          <w:rPr>
            <w:noProof/>
            <w:webHidden/>
          </w:rPr>
          <w:instrText xml:space="preserve"> PAGEREF _Toc62211906 \h </w:instrText>
        </w:r>
        <w:r>
          <w:rPr>
            <w:noProof/>
            <w:webHidden/>
          </w:rPr>
        </w:r>
        <w:r>
          <w:rPr>
            <w:noProof/>
            <w:webHidden/>
          </w:rPr>
          <w:fldChar w:fldCharType="separate"/>
        </w:r>
        <w:r>
          <w:rPr>
            <w:noProof/>
            <w:webHidden/>
          </w:rPr>
          <w:t>62</w:t>
        </w:r>
        <w:r>
          <w:rPr>
            <w:noProof/>
            <w:webHidden/>
          </w:rPr>
          <w:fldChar w:fldCharType="end"/>
        </w:r>
      </w:hyperlink>
    </w:p>
    <w:p w:rsidR="00095B17" w:rsidRDefault="00095B17">
      <w:pPr>
        <w:pStyle w:val="24"/>
        <w:rPr>
          <w:rFonts w:asciiTheme="minorHAnsi" w:eastAsiaTheme="minorEastAsia" w:hAnsiTheme="minorHAnsi" w:cstheme="minorBidi"/>
          <w:smallCaps w:val="0"/>
          <w:noProof/>
          <w:szCs w:val="22"/>
        </w:rPr>
      </w:pPr>
      <w:hyperlink w:anchor="_Toc62211907" w:history="1">
        <w:r w:rsidRPr="00E52CD0">
          <w:rPr>
            <w:rStyle w:val="aff2"/>
            <w:rFonts w:hint="eastAsia"/>
            <w:noProof/>
          </w:rPr>
          <w:t>其</w:t>
        </w:r>
        <w:r w:rsidRPr="00E52CD0">
          <w:rPr>
            <w:rStyle w:val="aff2"/>
            <w:noProof/>
          </w:rPr>
          <w:t xml:space="preserve"> </w:t>
        </w:r>
        <w:r w:rsidRPr="00E52CD0">
          <w:rPr>
            <w:rStyle w:val="aff2"/>
            <w:rFonts w:hint="eastAsia"/>
            <w:noProof/>
          </w:rPr>
          <w:t>他</w:t>
        </w:r>
        <w:r w:rsidRPr="00E52CD0">
          <w:rPr>
            <w:rStyle w:val="aff2"/>
            <w:noProof/>
          </w:rPr>
          <w:t xml:space="preserve"> </w:t>
        </w:r>
        <w:r w:rsidRPr="00E52CD0">
          <w:rPr>
            <w:rStyle w:val="aff2"/>
            <w:rFonts w:hint="eastAsia"/>
            <w:noProof/>
          </w:rPr>
          <w:t>格</w:t>
        </w:r>
        <w:r w:rsidRPr="00E52CD0">
          <w:rPr>
            <w:rStyle w:val="aff2"/>
            <w:noProof/>
          </w:rPr>
          <w:t xml:space="preserve"> </w:t>
        </w:r>
        <w:r w:rsidRPr="00E52CD0">
          <w:rPr>
            <w:rStyle w:val="aff2"/>
            <w:rFonts w:hint="eastAsia"/>
            <w:noProof/>
          </w:rPr>
          <w:t>式</w:t>
        </w:r>
        <w:r>
          <w:rPr>
            <w:noProof/>
            <w:webHidden/>
          </w:rPr>
          <w:tab/>
        </w:r>
        <w:r>
          <w:rPr>
            <w:noProof/>
            <w:webHidden/>
          </w:rPr>
          <w:fldChar w:fldCharType="begin"/>
        </w:r>
        <w:r>
          <w:rPr>
            <w:noProof/>
            <w:webHidden/>
          </w:rPr>
          <w:instrText xml:space="preserve"> PAGEREF _Toc62211907 \h </w:instrText>
        </w:r>
        <w:r>
          <w:rPr>
            <w:noProof/>
            <w:webHidden/>
          </w:rPr>
        </w:r>
        <w:r>
          <w:rPr>
            <w:noProof/>
            <w:webHidden/>
          </w:rPr>
          <w:fldChar w:fldCharType="separate"/>
        </w:r>
        <w:r>
          <w:rPr>
            <w:noProof/>
            <w:webHidden/>
          </w:rPr>
          <w:t>63</w:t>
        </w:r>
        <w:r>
          <w:rPr>
            <w:noProof/>
            <w:webHidden/>
          </w:rPr>
          <w:fldChar w:fldCharType="end"/>
        </w:r>
      </w:hyperlink>
    </w:p>
    <w:p w:rsidR="00095B17" w:rsidRDefault="00095B17">
      <w:pPr>
        <w:pStyle w:val="33"/>
        <w:rPr>
          <w:rFonts w:asciiTheme="minorHAnsi" w:eastAsiaTheme="minorEastAsia" w:hAnsiTheme="minorHAnsi" w:cstheme="minorBidi"/>
          <w:noProof/>
          <w:szCs w:val="22"/>
        </w:rPr>
      </w:pPr>
      <w:hyperlink w:anchor="_Toc62211908" w:history="1">
        <w:r w:rsidRPr="00E52CD0">
          <w:rPr>
            <w:rStyle w:val="aff2"/>
            <w:rFonts w:hint="eastAsia"/>
            <w:noProof/>
          </w:rPr>
          <w:t>投标保证金退付书</w:t>
        </w:r>
        <w:r>
          <w:rPr>
            <w:noProof/>
            <w:webHidden/>
          </w:rPr>
          <w:tab/>
        </w:r>
        <w:r>
          <w:rPr>
            <w:noProof/>
            <w:webHidden/>
          </w:rPr>
          <w:fldChar w:fldCharType="begin"/>
        </w:r>
        <w:r>
          <w:rPr>
            <w:noProof/>
            <w:webHidden/>
          </w:rPr>
          <w:instrText xml:space="preserve"> PAGEREF _Toc62211908 \h </w:instrText>
        </w:r>
        <w:r>
          <w:rPr>
            <w:noProof/>
            <w:webHidden/>
          </w:rPr>
        </w:r>
        <w:r>
          <w:rPr>
            <w:noProof/>
            <w:webHidden/>
          </w:rPr>
          <w:fldChar w:fldCharType="separate"/>
        </w:r>
        <w:r>
          <w:rPr>
            <w:noProof/>
            <w:webHidden/>
          </w:rPr>
          <w:t>64</w:t>
        </w:r>
        <w:r>
          <w:rPr>
            <w:noProof/>
            <w:webHidden/>
          </w:rPr>
          <w:fldChar w:fldCharType="end"/>
        </w:r>
      </w:hyperlink>
    </w:p>
    <w:p w:rsidR="00095B17" w:rsidRDefault="00095B17">
      <w:pPr>
        <w:pStyle w:val="33"/>
        <w:rPr>
          <w:rFonts w:asciiTheme="minorHAnsi" w:eastAsiaTheme="minorEastAsia" w:hAnsiTheme="minorHAnsi" w:cstheme="minorBidi"/>
          <w:noProof/>
          <w:szCs w:val="22"/>
        </w:rPr>
      </w:pPr>
      <w:hyperlink w:anchor="_Toc62211909" w:history="1">
        <w:r w:rsidRPr="00E52CD0">
          <w:rPr>
            <w:rStyle w:val="aff2"/>
            <w:rFonts w:hint="eastAsia"/>
            <w:noProof/>
          </w:rPr>
          <w:t>购买标书登记表</w:t>
        </w:r>
        <w:r>
          <w:rPr>
            <w:noProof/>
            <w:webHidden/>
          </w:rPr>
          <w:tab/>
        </w:r>
        <w:r>
          <w:rPr>
            <w:noProof/>
            <w:webHidden/>
          </w:rPr>
          <w:fldChar w:fldCharType="begin"/>
        </w:r>
        <w:r>
          <w:rPr>
            <w:noProof/>
            <w:webHidden/>
          </w:rPr>
          <w:instrText xml:space="preserve"> PAGEREF _Toc62211909 \h </w:instrText>
        </w:r>
        <w:r>
          <w:rPr>
            <w:noProof/>
            <w:webHidden/>
          </w:rPr>
        </w:r>
        <w:r>
          <w:rPr>
            <w:noProof/>
            <w:webHidden/>
          </w:rPr>
          <w:fldChar w:fldCharType="separate"/>
        </w:r>
        <w:r>
          <w:rPr>
            <w:noProof/>
            <w:webHidden/>
          </w:rPr>
          <w:t>65</w:t>
        </w:r>
        <w:r>
          <w:rPr>
            <w:noProof/>
            <w:webHidden/>
          </w:rPr>
          <w:fldChar w:fldCharType="end"/>
        </w:r>
      </w:hyperlink>
    </w:p>
    <w:p w:rsidR="00C35EB3" w:rsidRDefault="00E94905">
      <w:pPr>
        <w:rPr>
          <w:rFonts w:ascii="宋体" w:hAnsi="宋体"/>
          <w:color w:val="000000" w:themeColor="text1"/>
        </w:rPr>
        <w:sectPr w:rsidR="00C35EB3">
          <w:headerReference w:type="default" r:id="rId12"/>
          <w:headerReference w:type="first" r:id="rId13"/>
          <w:footerReference w:type="first" r:id="rId14"/>
          <w:type w:val="continuous"/>
          <w:pgSz w:w="11907" w:h="16840"/>
          <w:pgMar w:top="1418" w:right="1474" w:bottom="1418" w:left="1474" w:header="851" w:footer="851" w:gutter="0"/>
          <w:cols w:space="720"/>
          <w:titlePg/>
          <w:docGrid w:linePitch="462"/>
        </w:sectPr>
      </w:pPr>
      <w:r>
        <w:rPr>
          <w:rFonts w:ascii="宋体" w:hAnsi="宋体"/>
          <w:bCs/>
          <w:caps/>
          <w:color w:val="000000" w:themeColor="text1"/>
          <w:szCs w:val="21"/>
        </w:rPr>
        <w:fldChar w:fldCharType="end"/>
      </w:r>
    </w:p>
    <w:p w:rsidR="00C35EB3" w:rsidRDefault="00F8485B">
      <w:pPr>
        <w:pStyle w:val="13"/>
        <w:numPr>
          <w:ilvl w:val="0"/>
          <w:numId w:val="0"/>
        </w:numPr>
        <w:spacing w:beforeLines="0"/>
        <w:rPr>
          <w:rFonts w:ascii="宋体" w:eastAsia="宋体" w:hAnsi="宋体"/>
          <w:b/>
          <w:color w:val="000000" w:themeColor="text1"/>
        </w:rPr>
      </w:pPr>
      <w:bookmarkStart w:id="2" w:name="_Toc333238571"/>
      <w:bookmarkStart w:id="3" w:name="_Toc342296708"/>
      <w:bookmarkStart w:id="4" w:name="_Toc350756403"/>
      <w:bookmarkStart w:id="5" w:name="_Toc366072457"/>
      <w:bookmarkStart w:id="6" w:name="_Toc339019828"/>
      <w:bookmarkStart w:id="7" w:name="_Toc345513762"/>
      <w:bookmarkStart w:id="8" w:name="_Toc337632315"/>
      <w:bookmarkStart w:id="9" w:name="_Toc339020186"/>
      <w:bookmarkStart w:id="10" w:name="_Toc340677031"/>
      <w:bookmarkStart w:id="11" w:name="_Toc336681892"/>
      <w:bookmarkStart w:id="12" w:name="_Toc342060322"/>
      <w:bookmarkStart w:id="13" w:name="_Toc339362257"/>
      <w:bookmarkStart w:id="14" w:name="_Toc365985108"/>
      <w:bookmarkStart w:id="15" w:name="_Toc339441044"/>
      <w:bookmarkStart w:id="16" w:name="_Toc349143546"/>
      <w:bookmarkStart w:id="17" w:name="_Toc336681537"/>
      <w:bookmarkStart w:id="18" w:name="_Toc340672830"/>
      <w:bookmarkStart w:id="19" w:name="_Toc332270305"/>
      <w:bookmarkStart w:id="20" w:name="_Toc365967002"/>
      <w:bookmarkStart w:id="21" w:name="_Toc332206657"/>
      <w:bookmarkStart w:id="22" w:name="_Toc330459945"/>
      <w:bookmarkStart w:id="23" w:name="_Toc350438702"/>
      <w:bookmarkStart w:id="24" w:name="_Toc339019954"/>
      <w:bookmarkStart w:id="25" w:name="_Toc333935278"/>
      <w:bookmarkStart w:id="26" w:name="_Toc331512856"/>
      <w:bookmarkStart w:id="27" w:name="_Toc340507403"/>
      <w:bookmarkStart w:id="28" w:name="_Toc349127583"/>
      <w:bookmarkStart w:id="29" w:name="_Toc333237723"/>
      <w:bookmarkStart w:id="30" w:name="_Toc341348291"/>
      <w:bookmarkStart w:id="31" w:name="_Toc331683994"/>
      <w:bookmarkStart w:id="32" w:name="_Toc333237612"/>
      <w:bookmarkStart w:id="33" w:name="_Toc339020048"/>
      <w:bookmarkStart w:id="34" w:name="_Toc333935619"/>
      <w:bookmarkStart w:id="35" w:name="_Toc500860978"/>
      <w:bookmarkStart w:id="36" w:name="_Toc62211865"/>
      <w:bookmarkEnd w:id="0"/>
      <w:r>
        <w:rPr>
          <w:rFonts w:ascii="宋体" w:eastAsia="宋体" w:hAnsi="宋体" w:hint="eastAsia"/>
          <w:b/>
          <w:color w:val="000000" w:themeColor="text1"/>
        </w:rPr>
        <w:lastRenderedPageBreak/>
        <w:t>第一</w:t>
      </w:r>
      <w:bookmarkStart w:id="37" w:name="_Hlt23321731"/>
      <w:bookmarkEnd w:id="37"/>
      <w:r>
        <w:rPr>
          <w:rFonts w:ascii="宋体" w:eastAsia="宋体" w:hAnsi="宋体" w:hint="eastAsia"/>
          <w:b/>
          <w:color w:val="000000" w:themeColor="text1"/>
        </w:rPr>
        <w:t>部分 竞争性磋商邀请书</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6"/>
    </w:p>
    <w:p w:rsidR="00C35EB3" w:rsidRDefault="00F8485B">
      <w:pPr>
        <w:widowControl/>
        <w:tabs>
          <w:tab w:val="left" w:pos="502"/>
          <w:tab w:val="left" w:pos="5145"/>
        </w:tabs>
        <w:adjustRightInd w:val="0"/>
        <w:snapToGrid w:val="0"/>
        <w:spacing w:line="440" w:lineRule="exact"/>
        <w:ind w:leftChars="50" w:left="105" w:firstLineChars="200" w:firstLine="420"/>
        <w:jc w:val="left"/>
        <w:rPr>
          <w:rFonts w:ascii="宋体" w:hAnsi="宋体"/>
          <w:bCs/>
          <w:color w:val="000000" w:themeColor="text1"/>
        </w:rPr>
      </w:pPr>
      <w:r>
        <w:rPr>
          <w:rFonts w:ascii="宋体" w:hAnsi="宋体" w:hint="eastAsia"/>
          <w:bCs/>
          <w:color w:val="000000" w:themeColor="text1"/>
        </w:rPr>
        <w:t>广东业信采购招标有限公司（揭阳分公司）（以下简称“代理采购机构”）受</w:t>
      </w:r>
      <w:r w:rsidR="00CA6C56">
        <w:rPr>
          <w:rFonts w:ascii="宋体" w:hAnsi="宋体" w:hint="eastAsia"/>
          <w:bCs/>
          <w:color w:val="000000" w:themeColor="text1"/>
        </w:rPr>
        <w:t>惠来县为民机械化肉联厂有限公司</w:t>
      </w:r>
      <w:r>
        <w:rPr>
          <w:rFonts w:ascii="宋体" w:hAnsi="宋体" w:hint="eastAsia"/>
          <w:bCs/>
          <w:color w:val="000000" w:themeColor="text1"/>
        </w:rPr>
        <w:t>（以下简称</w:t>
      </w:r>
      <w:r>
        <w:rPr>
          <w:rFonts w:ascii="宋体" w:hAnsi="宋体"/>
          <w:bCs/>
          <w:color w:val="000000" w:themeColor="text1"/>
        </w:rPr>
        <w:t>“</w:t>
      </w:r>
      <w:r>
        <w:rPr>
          <w:rFonts w:ascii="宋体" w:hAnsi="宋体" w:hint="eastAsia"/>
          <w:bCs/>
          <w:color w:val="000000" w:themeColor="text1"/>
        </w:rPr>
        <w:t>采购人</w:t>
      </w:r>
      <w:r>
        <w:rPr>
          <w:rFonts w:ascii="宋体" w:hAnsi="宋体"/>
          <w:bCs/>
          <w:color w:val="000000" w:themeColor="text1"/>
        </w:rPr>
        <w:t>”</w:t>
      </w:r>
      <w:r>
        <w:rPr>
          <w:rFonts w:ascii="宋体" w:hAnsi="宋体" w:hint="eastAsia"/>
          <w:bCs/>
          <w:color w:val="000000" w:themeColor="text1"/>
        </w:rPr>
        <w:t>）的委托，就</w:t>
      </w:r>
      <w:r w:rsidR="00CA6C56">
        <w:rPr>
          <w:rFonts w:ascii="宋体" w:hAnsi="宋体" w:hint="eastAsia"/>
          <w:bCs/>
          <w:color w:val="000000" w:themeColor="text1"/>
        </w:rPr>
        <w:t>惠来县为民机械化肉联厂有限公司智能化监控系统及会议室配套项目</w:t>
      </w:r>
      <w:r>
        <w:rPr>
          <w:rFonts w:ascii="宋体" w:hAnsi="宋体" w:hint="eastAsia"/>
          <w:bCs/>
          <w:color w:val="000000" w:themeColor="text1"/>
        </w:rPr>
        <w:t>进行竞争性磋商 (项目编号:YXCG-JY2021011606)，欢迎符合条件的投标人参加。有关事项如下：</w:t>
      </w:r>
    </w:p>
    <w:p w:rsidR="00C35EB3" w:rsidRDefault="00F8485B">
      <w:pPr>
        <w:widowControl/>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rPr>
        <w:t>一、</w:t>
      </w:r>
      <w:r>
        <w:rPr>
          <w:rFonts w:ascii="宋体" w:hAnsi="宋体" w:cs="Tahoma" w:hint="eastAsia"/>
          <w:b/>
          <w:bCs/>
          <w:color w:val="000000" w:themeColor="text1"/>
          <w:szCs w:val="21"/>
        </w:rPr>
        <w:t>招标项目的名称、用途、数量、采购方式</w:t>
      </w:r>
    </w:p>
    <w:p w:rsidR="00C35EB3" w:rsidRDefault="00F8485B">
      <w:pPr>
        <w:widowControl/>
        <w:tabs>
          <w:tab w:val="left" w:pos="735"/>
        </w:tabs>
        <w:adjustRightInd w:val="0"/>
        <w:snapToGrid w:val="0"/>
        <w:spacing w:line="440" w:lineRule="exact"/>
        <w:ind w:firstLineChars="100" w:firstLine="210"/>
        <w:rPr>
          <w:rFonts w:ascii="宋体" w:hAnsi="宋体"/>
          <w:bCs/>
          <w:color w:val="000000" w:themeColor="text1"/>
        </w:rPr>
      </w:pPr>
      <w:r>
        <w:rPr>
          <w:rFonts w:ascii="宋体" w:hAnsi="宋体" w:hint="eastAsia"/>
          <w:bCs/>
          <w:color w:val="000000" w:themeColor="text1"/>
        </w:rPr>
        <w:t>1.项目名称：</w:t>
      </w:r>
      <w:r w:rsidR="00CA6C56">
        <w:rPr>
          <w:rFonts w:ascii="宋体" w:hAnsi="宋体" w:hint="eastAsia"/>
          <w:bCs/>
          <w:color w:val="000000" w:themeColor="text1"/>
        </w:rPr>
        <w:t>惠来县为民机械化肉联厂有限公司智能化监控系统及会议室配套项目</w:t>
      </w:r>
    </w:p>
    <w:p w:rsidR="00C35EB3" w:rsidRDefault="00F8485B">
      <w:pPr>
        <w:widowControl/>
        <w:tabs>
          <w:tab w:val="left" w:pos="735"/>
        </w:tabs>
        <w:adjustRightInd w:val="0"/>
        <w:snapToGrid w:val="0"/>
        <w:spacing w:line="440" w:lineRule="exact"/>
        <w:ind w:firstLineChars="100" w:firstLine="210"/>
        <w:rPr>
          <w:rFonts w:ascii="宋体" w:hAnsi="宋体"/>
          <w:bCs/>
          <w:color w:val="000000" w:themeColor="text1"/>
        </w:rPr>
      </w:pPr>
      <w:r>
        <w:rPr>
          <w:rFonts w:ascii="宋体" w:hAnsi="宋体" w:hint="eastAsia"/>
          <w:bCs/>
          <w:color w:val="000000" w:themeColor="text1"/>
        </w:rPr>
        <w:t>2.项目编号: YXCG-JY2021011606</w:t>
      </w:r>
    </w:p>
    <w:p w:rsidR="00C35EB3" w:rsidRDefault="00F8485B">
      <w:pPr>
        <w:widowControl/>
        <w:tabs>
          <w:tab w:val="left" w:pos="735"/>
        </w:tabs>
        <w:adjustRightInd w:val="0"/>
        <w:snapToGrid w:val="0"/>
        <w:spacing w:line="440" w:lineRule="exact"/>
        <w:ind w:firstLineChars="100" w:firstLine="210"/>
        <w:rPr>
          <w:rFonts w:ascii="宋体" w:hAnsi="宋体"/>
          <w:bCs/>
          <w:color w:val="000000" w:themeColor="text1"/>
        </w:rPr>
      </w:pPr>
      <w:r>
        <w:rPr>
          <w:rFonts w:ascii="宋体" w:hAnsi="宋体" w:hint="eastAsia"/>
          <w:bCs/>
          <w:color w:val="000000" w:themeColor="text1"/>
        </w:rPr>
        <w:t>3.投标报价上限：人</w:t>
      </w:r>
      <w:r>
        <w:rPr>
          <w:rFonts w:ascii="宋体" w:hAnsi="宋体" w:hint="eastAsia"/>
          <w:bCs/>
          <w:color w:val="000000" w:themeColor="text1"/>
          <w:szCs w:val="21"/>
        </w:rPr>
        <w:t>民币</w:t>
      </w:r>
      <w:r w:rsidR="003070FF">
        <w:rPr>
          <w:rFonts w:ascii="宋体" w:hAnsi="宋体" w:hint="eastAsia"/>
          <w:bCs/>
          <w:color w:val="000000" w:themeColor="text1"/>
          <w:szCs w:val="21"/>
        </w:rPr>
        <w:t>857043.94</w:t>
      </w:r>
      <w:r>
        <w:rPr>
          <w:rFonts w:ascii="宋体" w:hAnsi="宋体" w:hint="eastAsia"/>
          <w:bCs/>
          <w:color w:val="000000" w:themeColor="text1"/>
          <w:szCs w:val="21"/>
        </w:rPr>
        <w:t>元（</w:t>
      </w:r>
      <w:r>
        <w:rPr>
          <w:rFonts w:ascii="宋体" w:hAnsi="宋体" w:hint="eastAsia"/>
          <w:bCs/>
          <w:color w:val="000000" w:themeColor="text1"/>
        </w:rPr>
        <w:t>超出该上限的投标报价将作为无效投标处理）</w:t>
      </w:r>
    </w:p>
    <w:p w:rsidR="00C35EB3" w:rsidRDefault="00F8485B">
      <w:pPr>
        <w:widowControl/>
        <w:tabs>
          <w:tab w:val="left" w:pos="735"/>
        </w:tabs>
        <w:adjustRightInd w:val="0"/>
        <w:snapToGrid w:val="0"/>
        <w:spacing w:line="440" w:lineRule="exact"/>
        <w:ind w:firstLineChars="100" w:firstLine="210"/>
        <w:rPr>
          <w:rFonts w:ascii="宋体" w:hAnsi="宋体"/>
          <w:bCs/>
          <w:color w:val="000000" w:themeColor="text1"/>
        </w:rPr>
      </w:pPr>
      <w:r>
        <w:rPr>
          <w:rFonts w:ascii="宋体" w:hAnsi="宋体" w:hint="eastAsia"/>
          <w:bCs/>
          <w:color w:val="000000" w:themeColor="text1"/>
        </w:rPr>
        <w:t>4.数  量：一项</w:t>
      </w:r>
    </w:p>
    <w:p w:rsidR="00C35EB3" w:rsidRDefault="00F8485B">
      <w:pPr>
        <w:widowControl/>
        <w:tabs>
          <w:tab w:val="left" w:pos="735"/>
        </w:tabs>
        <w:adjustRightInd w:val="0"/>
        <w:snapToGrid w:val="0"/>
        <w:spacing w:line="440" w:lineRule="exact"/>
        <w:ind w:leftChars="100" w:left="525" w:hangingChars="150" w:hanging="315"/>
        <w:rPr>
          <w:rFonts w:ascii="宋体" w:hAnsi="宋体"/>
          <w:bCs/>
          <w:color w:val="000000" w:themeColor="text1"/>
        </w:rPr>
      </w:pPr>
      <w:r>
        <w:rPr>
          <w:rFonts w:ascii="宋体" w:hAnsi="宋体" w:hint="eastAsia"/>
          <w:bCs/>
          <w:color w:val="000000" w:themeColor="text1"/>
        </w:rPr>
        <w:t>5</w:t>
      </w:r>
      <w:r>
        <w:rPr>
          <w:rFonts w:ascii="宋体" w:hAnsi="宋体" w:hint="eastAsia"/>
          <w:bCs/>
          <w:color w:val="000000" w:themeColor="text1"/>
          <w:szCs w:val="21"/>
        </w:rPr>
        <w:t>完工期：</w:t>
      </w:r>
      <w:r>
        <w:rPr>
          <w:rFonts w:hint="eastAsia"/>
          <w:color w:val="000000" w:themeColor="text1"/>
        </w:rPr>
        <w:t>70</w:t>
      </w:r>
      <w:r>
        <w:rPr>
          <w:rFonts w:ascii="宋体" w:hAnsi="宋体" w:cs="宋体" w:hint="eastAsia"/>
          <w:color w:val="000000" w:themeColor="text1"/>
        </w:rPr>
        <w:t>个日历日内，自合同签订生效之日起计算。</w:t>
      </w:r>
      <w:r>
        <w:rPr>
          <w:rFonts w:ascii="宋体" w:hAnsi="宋体" w:hint="eastAsia"/>
          <w:bCs/>
          <w:color w:val="000000" w:themeColor="text1"/>
          <w:szCs w:val="21"/>
        </w:rPr>
        <w:t>（超出该完工期将作为无效投标处理）</w:t>
      </w:r>
      <w:r>
        <w:rPr>
          <w:rFonts w:ascii="宋体" w:hAnsi="宋体" w:hint="eastAsia"/>
          <w:color w:val="000000" w:themeColor="text1"/>
          <w:szCs w:val="21"/>
        </w:rPr>
        <w:t>。</w:t>
      </w:r>
    </w:p>
    <w:p w:rsidR="00C35EB3" w:rsidRDefault="00F8485B">
      <w:pPr>
        <w:widowControl/>
        <w:tabs>
          <w:tab w:val="left" w:pos="315"/>
          <w:tab w:val="left" w:pos="735"/>
        </w:tabs>
        <w:adjustRightInd w:val="0"/>
        <w:snapToGrid w:val="0"/>
        <w:spacing w:line="440" w:lineRule="exact"/>
        <w:ind w:firstLineChars="100" w:firstLine="210"/>
        <w:rPr>
          <w:rFonts w:ascii="宋体" w:hAnsi="宋体" w:cs="Tahoma"/>
          <w:color w:val="000000" w:themeColor="text1"/>
          <w:kern w:val="28"/>
          <w:szCs w:val="21"/>
        </w:rPr>
      </w:pPr>
      <w:r>
        <w:rPr>
          <w:rFonts w:ascii="宋体" w:hAnsi="宋体" w:cs="Tahoma" w:hint="eastAsia"/>
          <w:color w:val="000000" w:themeColor="text1"/>
          <w:kern w:val="28"/>
          <w:szCs w:val="21"/>
        </w:rPr>
        <w:t>6.项目采购方式：竞争性磋商</w:t>
      </w:r>
    </w:p>
    <w:p w:rsidR="00C35EB3" w:rsidRDefault="00F8485B">
      <w:pPr>
        <w:widowControl/>
        <w:tabs>
          <w:tab w:val="left" w:pos="502"/>
        </w:tabs>
        <w:adjustRightInd w:val="0"/>
        <w:snapToGrid w:val="0"/>
        <w:spacing w:line="440" w:lineRule="exact"/>
        <w:rPr>
          <w:rFonts w:ascii="宋体" w:hAnsi="宋体" w:cs="Tahoma"/>
          <w:b/>
          <w:bCs/>
          <w:color w:val="000000" w:themeColor="text1"/>
        </w:rPr>
      </w:pPr>
      <w:r>
        <w:rPr>
          <w:rFonts w:ascii="宋体" w:hAnsi="宋体" w:cs="Tahoma" w:hint="eastAsia"/>
          <w:b/>
          <w:bCs/>
          <w:color w:val="000000" w:themeColor="text1"/>
        </w:rPr>
        <w:t>二、供应商资格要求为：</w:t>
      </w:r>
    </w:p>
    <w:p w:rsidR="00C35EB3" w:rsidRDefault="00F8485B">
      <w:pPr>
        <w:spacing w:line="440" w:lineRule="exact"/>
        <w:ind w:firstLineChars="100" w:firstLine="210"/>
        <w:rPr>
          <w:rFonts w:ascii="宋体" w:hAnsi="宋体"/>
          <w:color w:val="000000" w:themeColor="text1"/>
        </w:rPr>
      </w:pPr>
      <w:r>
        <w:rPr>
          <w:rFonts w:ascii="宋体" w:hAnsi="宋体"/>
          <w:color w:val="000000" w:themeColor="text1"/>
        </w:rPr>
        <w:t>1.</w:t>
      </w:r>
      <w:r>
        <w:rPr>
          <w:rFonts w:ascii="宋体" w:hAnsi="宋体" w:hint="eastAsia"/>
          <w:color w:val="000000" w:themeColor="text1"/>
        </w:rPr>
        <w:t>供应商</w:t>
      </w:r>
      <w:r>
        <w:rPr>
          <w:rFonts w:ascii="宋体" w:hAnsi="宋体"/>
          <w:color w:val="000000" w:themeColor="text1"/>
        </w:rPr>
        <w:t>应具备《中华人民共和国政府采购法》第二十二条规定的条件</w:t>
      </w:r>
      <w:r>
        <w:rPr>
          <w:rFonts w:ascii="宋体" w:hAnsi="宋体" w:hint="eastAsia"/>
          <w:color w:val="000000" w:themeColor="text1"/>
        </w:rPr>
        <w:t>：</w:t>
      </w:r>
    </w:p>
    <w:p w:rsidR="00C35EB3" w:rsidRDefault="00F8485B">
      <w:pPr>
        <w:spacing w:line="440" w:lineRule="exact"/>
        <w:ind w:leftChars="200" w:left="420"/>
        <w:rPr>
          <w:rFonts w:ascii="宋体" w:hAnsi="宋体"/>
          <w:color w:val="000000" w:themeColor="text1"/>
          <w:szCs w:val="21"/>
        </w:rPr>
      </w:pPr>
      <w:r>
        <w:rPr>
          <w:rFonts w:ascii="宋体" w:hAnsi="宋体"/>
          <w:color w:val="000000" w:themeColor="text1"/>
        </w:rPr>
        <w:t>1）具有独立承担民事责任的能力；</w:t>
      </w:r>
      <w:r>
        <w:rPr>
          <w:rFonts w:ascii="宋体" w:hAnsi="宋体"/>
          <w:color w:val="000000" w:themeColor="text1"/>
        </w:rPr>
        <w:br/>
        <w:t>2）具有良好的商业信誉和健全的财务会计制度；</w:t>
      </w:r>
      <w:r>
        <w:rPr>
          <w:rFonts w:ascii="宋体" w:hAnsi="宋体"/>
          <w:color w:val="000000" w:themeColor="text1"/>
        </w:rPr>
        <w:br/>
        <w:t>3）具有履行合同所必需的设备和专业技术能力；</w:t>
      </w:r>
      <w:r>
        <w:rPr>
          <w:rFonts w:ascii="宋体" w:hAnsi="宋体"/>
          <w:color w:val="000000" w:themeColor="text1"/>
        </w:rPr>
        <w:br/>
      </w:r>
      <w:r>
        <w:rPr>
          <w:rFonts w:ascii="宋体" w:hAnsi="宋体"/>
          <w:color w:val="000000" w:themeColor="text1"/>
          <w:szCs w:val="21"/>
        </w:rPr>
        <w:t>4）有依法缴纳税收和社会保障资金的良好记录；</w:t>
      </w:r>
      <w:r>
        <w:rPr>
          <w:rFonts w:ascii="宋体" w:hAnsi="宋体"/>
          <w:color w:val="000000" w:themeColor="text1"/>
          <w:szCs w:val="21"/>
        </w:rPr>
        <w:br/>
        <w:t>5）参加政府采购活动前三年内，在经营活动中没有重大违法记录；</w:t>
      </w:r>
      <w:r>
        <w:rPr>
          <w:rFonts w:ascii="宋体" w:hAnsi="宋体"/>
          <w:color w:val="000000" w:themeColor="text1"/>
          <w:szCs w:val="21"/>
        </w:rPr>
        <w:br/>
        <w:t>6）法律、行政法规规定的其他条件。</w:t>
      </w:r>
    </w:p>
    <w:p w:rsidR="00F8485B" w:rsidRPr="00F8485B" w:rsidRDefault="00F8485B" w:rsidP="00F8485B">
      <w:pPr>
        <w:widowControl/>
        <w:tabs>
          <w:tab w:val="left" w:pos="735"/>
          <w:tab w:val="left" w:pos="840"/>
        </w:tabs>
        <w:adjustRightInd w:val="0"/>
        <w:snapToGrid w:val="0"/>
        <w:spacing w:line="360" w:lineRule="auto"/>
        <w:ind w:left="420"/>
        <w:rPr>
          <w:rFonts w:ascii="宋体" w:hAnsi="宋体"/>
          <w:color w:val="000000" w:themeColor="text1"/>
          <w:spacing w:val="-4"/>
          <w:szCs w:val="21"/>
        </w:rPr>
      </w:pPr>
      <w:r w:rsidRPr="00F8485B">
        <w:rPr>
          <w:rFonts w:ascii="宋体" w:hAnsi="宋体" w:hint="eastAsia"/>
          <w:color w:val="000000" w:themeColor="text1"/>
          <w:spacing w:val="-4"/>
          <w:szCs w:val="21"/>
        </w:rPr>
        <w:t>2.供应商是在中华人民共和国境内合法注册的独立法人，具备承担本项目的服务能力，具有良好的信誉；</w:t>
      </w:r>
    </w:p>
    <w:p w:rsidR="00F8485B" w:rsidRDefault="00F8485B" w:rsidP="00F8485B">
      <w:pPr>
        <w:widowControl/>
        <w:tabs>
          <w:tab w:val="left" w:pos="735"/>
          <w:tab w:val="left" w:pos="840"/>
        </w:tabs>
        <w:adjustRightInd w:val="0"/>
        <w:snapToGrid w:val="0"/>
        <w:spacing w:line="360" w:lineRule="auto"/>
        <w:ind w:left="420"/>
        <w:rPr>
          <w:rFonts w:ascii="宋体" w:hAnsi="宋体" w:cs="宋体"/>
          <w:bCs/>
          <w:color w:val="000000" w:themeColor="text1"/>
          <w:kern w:val="0"/>
          <w:sz w:val="24"/>
        </w:rPr>
      </w:pPr>
      <w:r w:rsidRPr="00D63074">
        <w:rPr>
          <w:rFonts w:ascii="宋体" w:hAnsi="宋体" w:cs="宋体" w:hint="eastAsia"/>
          <w:bCs/>
          <w:color w:val="000000" w:themeColor="text1"/>
          <w:kern w:val="0"/>
          <w:sz w:val="24"/>
        </w:rPr>
        <w:t>3.供应商必须具有广东省公安部门颁发的《广东省安全技术防范系统设计、施工、维修资格证》资质（非广东省企业须提供省级或以上公安部门颁发的《安全技术防范系统设计、施工、维修资格证》资质证书及广东省公安部门出具的备案证明）；</w:t>
      </w:r>
    </w:p>
    <w:p w:rsidR="00C35EB3" w:rsidRPr="00F8485B" w:rsidRDefault="00F8485B" w:rsidP="00F8485B">
      <w:pPr>
        <w:widowControl/>
        <w:tabs>
          <w:tab w:val="left" w:pos="735"/>
          <w:tab w:val="left" w:pos="840"/>
        </w:tabs>
        <w:adjustRightInd w:val="0"/>
        <w:snapToGrid w:val="0"/>
        <w:spacing w:line="360" w:lineRule="auto"/>
        <w:ind w:left="420"/>
        <w:rPr>
          <w:rFonts w:ascii="宋体" w:hAnsi="宋体" w:cs="宋体"/>
          <w:bCs/>
          <w:color w:val="000000" w:themeColor="text1"/>
          <w:kern w:val="0"/>
          <w:sz w:val="24"/>
        </w:rPr>
      </w:pPr>
      <w:r>
        <w:rPr>
          <w:rFonts w:ascii="宋体" w:hAnsi="宋体" w:hint="eastAsia"/>
          <w:color w:val="000000" w:themeColor="text1"/>
          <w:szCs w:val="21"/>
        </w:rPr>
        <w:t>4.为采购项目提供整体设计、规范编制或者项目管理、监理、检测等服务的供应商及其附属机构，不得再参加该采购项目的其他采购活动；（提供《磋商邀请函》承诺）</w:t>
      </w:r>
    </w:p>
    <w:p w:rsidR="00C35EB3" w:rsidRDefault="00F8485B" w:rsidP="00F8485B">
      <w:pPr>
        <w:widowControl/>
        <w:tabs>
          <w:tab w:val="left" w:pos="735"/>
        </w:tabs>
        <w:adjustRightInd w:val="0"/>
        <w:snapToGrid w:val="0"/>
        <w:spacing w:line="440" w:lineRule="exact"/>
        <w:ind w:leftChars="200" w:left="420"/>
        <w:rPr>
          <w:rFonts w:ascii="宋体" w:hAnsi="宋体"/>
          <w:color w:val="000000" w:themeColor="text1"/>
          <w:szCs w:val="21"/>
        </w:rPr>
      </w:pPr>
      <w:r>
        <w:rPr>
          <w:rFonts w:ascii="宋体" w:hAnsi="宋体" w:hint="eastAsia"/>
          <w:color w:val="000000" w:themeColor="text1"/>
          <w:szCs w:val="21"/>
        </w:rPr>
        <w:t>5.单位负责人为同一人或者存在直接控股、管理关系的不同供应商，不得参加同一合同项下的政府采购活动；（提供《磋商邀请函》承诺）</w:t>
      </w:r>
    </w:p>
    <w:p w:rsidR="00C35EB3" w:rsidRDefault="00F8485B" w:rsidP="00F8485B">
      <w:pPr>
        <w:widowControl/>
        <w:tabs>
          <w:tab w:val="left" w:pos="735"/>
        </w:tabs>
        <w:adjustRightInd w:val="0"/>
        <w:snapToGrid w:val="0"/>
        <w:spacing w:line="440" w:lineRule="exact"/>
        <w:ind w:leftChars="200" w:left="420"/>
        <w:rPr>
          <w:rFonts w:ascii="宋体" w:hAnsi="宋体"/>
          <w:color w:val="000000" w:themeColor="text1"/>
          <w:szCs w:val="21"/>
        </w:rPr>
      </w:pPr>
      <w:r>
        <w:rPr>
          <w:rFonts w:ascii="宋体" w:hAnsi="宋体" w:hint="eastAsia"/>
          <w:color w:val="000000" w:themeColor="text1"/>
          <w:szCs w:val="21"/>
        </w:rPr>
        <w:t>6.供应商未被列入“信用中国”网站(</w:t>
      </w:r>
      <w:hyperlink r:id="rId15" w:history="1">
        <w:r>
          <w:rPr>
            <w:rFonts w:ascii="宋体" w:hAnsi="宋体" w:hint="eastAsia"/>
            <w:color w:val="000000" w:themeColor="text1"/>
            <w:szCs w:val="21"/>
          </w:rPr>
          <w:t>www.creditchina.gov.cn</w:t>
        </w:r>
      </w:hyperlink>
      <w:r>
        <w:rPr>
          <w:rFonts w:ascii="宋体" w:hAnsi="宋体" w:hint="eastAsia"/>
          <w:color w:val="000000" w:themeColor="text1"/>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C35EB3" w:rsidRDefault="00F8485B" w:rsidP="00F8485B">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.本项目不接受联合体投标；</w:t>
      </w:r>
    </w:p>
    <w:p w:rsidR="00C35EB3" w:rsidRDefault="00F8485B" w:rsidP="00F8485B">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lastRenderedPageBreak/>
        <w:t>8.供应商</w:t>
      </w:r>
      <w:r>
        <w:rPr>
          <w:rFonts w:hAnsi="宋体" w:hint="eastAsia"/>
          <w:color w:val="000000" w:themeColor="text1"/>
          <w:szCs w:val="21"/>
        </w:rPr>
        <w:t>须</w:t>
      </w:r>
      <w:r>
        <w:rPr>
          <w:rFonts w:hAnsi="宋体" w:cs="宋体" w:hint="eastAsia"/>
          <w:color w:val="000000" w:themeColor="text1"/>
          <w:szCs w:val="21"/>
        </w:rPr>
        <w:t>在招标代理机构登记并购买磋商文件。</w:t>
      </w:r>
    </w:p>
    <w:p w:rsidR="00C35EB3" w:rsidRDefault="00F8485B">
      <w:pPr>
        <w:widowControl/>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三、</w:t>
      </w:r>
      <w:r>
        <w:rPr>
          <w:rFonts w:ascii="宋体" w:hAnsi="宋体" w:cs="Tahoma"/>
          <w:b/>
          <w:bCs/>
          <w:color w:val="000000" w:themeColor="text1"/>
          <w:szCs w:val="21"/>
        </w:rPr>
        <w:t>磋商文件的公示</w:t>
      </w:r>
    </w:p>
    <w:p w:rsidR="00C35EB3" w:rsidRDefault="00F8485B">
      <w:pPr>
        <w:widowControl/>
        <w:spacing w:line="440" w:lineRule="exact"/>
        <w:jc w:val="left"/>
        <w:rPr>
          <w:rFonts w:ascii="宋体" w:hAnsi="宋体"/>
          <w:bCs/>
          <w:color w:val="000000" w:themeColor="text1"/>
        </w:rPr>
      </w:pPr>
      <w:r>
        <w:rPr>
          <w:rFonts w:ascii="宋体" w:hAnsi="宋体" w:cs="宋体" w:hint="eastAsia"/>
          <w:color w:val="000000" w:themeColor="text1"/>
          <w:kern w:val="0"/>
          <w:szCs w:val="21"/>
        </w:rPr>
        <w:t xml:space="preserve">  1．</w:t>
      </w:r>
      <w:r>
        <w:rPr>
          <w:rFonts w:ascii="宋体" w:hAnsi="宋体" w:cs="Arial" w:hint="eastAsia"/>
          <w:color w:val="000000" w:themeColor="text1"/>
        </w:rPr>
        <w:t>磋商文件公示时</w:t>
      </w:r>
      <w:r>
        <w:rPr>
          <w:rFonts w:ascii="宋体" w:hAnsi="宋体" w:hint="eastAsia"/>
          <w:bCs/>
          <w:color w:val="000000" w:themeColor="text1"/>
        </w:rPr>
        <w:t>间及下载：</w:t>
      </w:r>
      <w:r w:rsidR="006A4F0B">
        <w:rPr>
          <w:rFonts w:ascii="宋体" w:hAnsi="宋体" w:hint="eastAsia"/>
          <w:bCs/>
          <w:color w:val="000000" w:themeColor="text1"/>
        </w:rPr>
        <w:t>2021</w:t>
      </w:r>
      <w:r>
        <w:rPr>
          <w:rFonts w:ascii="宋体" w:hAnsi="宋体" w:hint="eastAsia"/>
          <w:bCs/>
          <w:color w:val="000000" w:themeColor="text1"/>
        </w:rPr>
        <w:t>年</w:t>
      </w:r>
      <w:r w:rsidR="006A4F0B">
        <w:rPr>
          <w:rFonts w:ascii="宋体" w:hAnsi="宋体" w:hint="eastAsia"/>
          <w:bCs/>
          <w:color w:val="000000" w:themeColor="text1"/>
        </w:rPr>
        <w:t>1</w:t>
      </w:r>
      <w:r>
        <w:rPr>
          <w:rFonts w:ascii="宋体" w:hAnsi="宋体" w:hint="eastAsia"/>
          <w:bCs/>
          <w:color w:val="000000" w:themeColor="text1"/>
        </w:rPr>
        <w:t xml:space="preserve"> 月</w:t>
      </w:r>
      <w:r w:rsidR="006A4F0B">
        <w:rPr>
          <w:rFonts w:ascii="宋体" w:hAnsi="宋体" w:hint="eastAsia"/>
          <w:bCs/>
          <w:color w:val="000000" w:themeColor="text1"/>
        </w:rPr>
        <w:t>21</w:t>
      </w:r>
      <w:r>
        <w:rPr>
          <w:rFonts w:ascii="宋体" w:hAnsi="宋体" w:hint="eastAsia"/>
          <w:bCs/>
          <w:color w:val="000000" w:themeColor="text1"/>
        </w:rPr>
        <w:t xml:space="preserve"> 日</w:t>
      </w:r>
      <w:r>
        <w:rPr>
          <w:rFonts w:ascii="宋体" w:hAnsi="宋体" w:hint="eastAsia"/>
          <w:color w:val="000000" w:themeColor="text1"/>
          <w:szCs w:val="21"/>
        </w:rPr>
        <w:t>至</w:t>
      </w:r>
      <w:r w:rsidR="006A4F0B">
        <w:rPr>
          <w:rFonts w:ascii="宋体" w:hAnsi="宋体" w:hint="eastAsia"/>
          <w:color w:val="000000" w:themeColor="text1"/>
          <w:szCs w:val="21"/>
        </w:rPr>
        <w:t>2021</w:t>
      </w:r>
      <w:r>
        <w:rPr>
          <w:rFonts w:ascii="宋体" w:hAnsi="宋体" w:hint="eastAsia"/>
          <w:bCs/>
          <w:color w:val="000000" w:themeColor="text1"/>
        </w:rPr>
        <w:t>年</w:t>
      </w:r>
      <w:r w:rsidR="006A4F0B">
        <w:rPr>
          <w:rFonts w:ascii="宋体" w:hAnsi="宋体" w:hint="eastAsia"/>
          <w:bCs/>
          <w:color w:val="000000" w:themeColor="text1"/>
        </w:rPr>
        <w:t>1</w:t>
      </w:r>
      <w:r>
        <w:rPr>
          <w:rFonts w:ascii="宋体" w:hAnsi="宋体" w:hint="eastAsia"/>
          <w:bCs/>
          <w:color w:val="000000" w:themeColor="text1"/>
        </w:rPr>
        <w:t>月</w:t>
      </w:r>
      <w:r w:rsidR="00CA6C56">
        <w:rPr>
          <w:rFonts w:ascii="宋体" w:hAnsi="宋体" w:hint="eastAsia"/>
          <w:bCs/>
          <w:color w:val="000000" w:themeColor="text1"/>
        </w:rPr>
        <w:t>27</w:t>
      </w:r>
      <w:r>
        <w:rPr>
          <w:rFonts w:ascii="宋体" w:hAnsi="宋体" w:hint="eastAsia"/>
          <w:bCs/>
          <w:color w:val="000000" w:themeColor="text1"/>
        </w:rPr>
        <w:t xml:space="preserve"> 日。</w:t>
      </w:r>
    </w:p>
    <w:p w:rsidR="00C35EB3" w:rsidRDefault="00F8485B">
      <w:pPr>
        <w:widowControl/>
        <w:adjustRightInd w:val="0"/>
        <w:snapToGrid w:val="0"/>
        <w:spacing w:line="440" w:lineRule="exact"/>
        <w:ind w:leftChars="50" w:left="105"/>
        <w:rPr>
          <w:rFonts w:ascii="宋体" w:hAnsi="宋体" w:cs="宋体"/>
          <w:color w:val="000000" w:themeColor="text1"/>
          <w:kern w:val="0"/>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根据《广东省实施〈中华人民共和国政府采购法〉办法》第三十五条的规定，投标人认为政府采购文件的内容损害其权益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C35EB3" w:rsidRDefault="00F8485B">
      <w:pPr>
        <w:widowControl/>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四、购买磋商文件的时间、地点、方式及磋商文件售价</w:t>
      </w:r>
    </w:p>
    <w:p w:rsidR="00C35EB3" w:rsidRDefault="00F8485B">
      <w:pPr>
        <w:widowControl/>
        <w:tabs>
          <w:tab w:val="left" w:pos="735"/>
        </w:tabs>
        <w:adjustRightInd w:val="0"/>
        <w:snapToGrid w:val="0"/>
        <w:spacing w:line="440" w:lineRule="exact"/>
        <w:ind w:left="210" w:hangingChars="100" w:hanging="210"/>
        <w:rPr>
          <w:rFonts w:ascii="宋体" w:hAnsi="宋体" w:cs="宋体"/>
          <w:color w:val="000000" w:themeColor="text1"/>
        </w:rPr>
      </w:pPr>
      <w:r>
        <w:rPr>
          <w:rFonts w:ascii="宋体" w:hAnsi="宋体" w:cs="Tahoma" w:hint="eastAsia"/>
          <w:color w:val="000000" w:themeColor="text1"/>
        </w:rPr>
        <w:t xml:space="preserve"> 1.购买磋商文件</w:t>
      </w:r>
      <w:r>
        <w:rPr>
          <w:rFonts w:ascii="宋体" w:hAnsi="宋体" w:hint="eastAsia"/>
          <w:bCs/>
          <w:color w:val="000000" w:themeColor="text1"/>
        </w:rPr>
        <w:t>时间：</w:t>
      </w:r>
      <w:r w:rsidR="00CA6C56">
        <w:rPr>
          <w:rFonts w:ascii="宋体" w:hAnsi="宋体" w:hint="eastAsia"/>
          <w:bCs/>
          <w:color w:val="000000" w:themeColor="text1"/>
        </w:rPr>
        <w:t>2021</w:t>
      </w:r>
      <w:r>
        <w:rPr>
          <w:rFonts w:ascii="宋体" w:hAnsi="宋体" w:hint="eastAsia"/>
          <w:bCs/>
          <w:color w:val="000000" w:themeColor="text1"/>
        </w:rPr>
        <w:t xml:space="preserve">年 </w:t>
      </w:r>
      <w:r w:rsidR="00CA6C56">
        <w:rPr>
          <w:rFonts w:ascii="宋体" w:hAnsi="宋体" w:hint="eastAsia"/>
          <w:bCs/>
          <w:color w:val="000000" w:themeColor="text1"/>
        </w:rPr>
        <w:t>1</w:t>
      </w:r>
      <w:r>
        <w:rPr>
          <w:rFonts w:ascii="宋体" w:hAnsi="宋体" w:hint="eastAsia"/>
          <w:bCs/>
          <w:color w:val="000000" w:themeColor="text1"/>
        </w:rPr>
        <w:t>月</w:t>
      </w:r>
      <w:r w:rsidR="00CA6C56">
        <w:rPr>
          <w:rFonts w:ascii="宋体" w:hAnsi="宋体" w:hint="eastAsia"/>
          <w:bCs/>
          <w:color w:val="000000" w:themeColor="text1"/>
        </w:rPr>
        <w:t>2</w:t>
      </w:r>
      <w:r w:rsidR="007056C4">
        <w:rPr>
          <w:rFonts w:ascii="宋体" w:hAnsi="宋体" w:hint="eastAsia"/>
          <w:bCs/>
          <w:color w:val="000000" w:themeColor="text1"/>
        </w:rPr>
        <w:t>1</w:t>
      </w:r>
      <w:r>
        <w:rPr>
          <w:rFonts w:ascii="宋体" w:hAnsi="宋体" w:hint="eastAsia"/>
          <w:bCs/>
          <w:color w:val="000000" w:themeColor="text1"/>
        </w:rPr>
        <w:t>日</w:t>
      </w:r>
      <w:r>
        <w:rPr>
          <w:rFonts w:ascii="宋体" w:hAnsi="宋体" w:hint="eastAsia"/>
          <w:color w:val="000000" w:themeColor="text1"/>
          <w:szCs w:val="21"/>
        </w:rPr>
        <w:t>至</w:t>
      </w:r>
      <w:r w:rsidR="00CA6C56">
        <w:rPr>
          <w:rFonts w:ascii="宋体" w:hAnsi="宋体" w:hint="eastAsia"/>
          <w:color w:val="000000" w:themeColor="text1"/>
          <w:szCs w:val="21"/>
        </w:rPr>
        <w:t>2021</w:t>
      </w:r>
      <w:r>
        <w:rPr>
          <w:rFonts w:ascii="宋体" w:hAnsi="宋体" w:hint="eastAsia"/>
          <w:bCs/>
          <w:color w:val="000000" w:themeColor="text1"/>
        </w:rPr>
        <w:t>年</w:t>
      </w:r>
      <w:r w:rsidR="00CA6C56">
        <w:rPr>
          <w:rFonts w:ascii="宋体" w:hAnsi="宋体" w:hint="eastAsia"/>
          <w:bCs/>
          <w:color w:val="000000" w:themeColor="text1"/>
        </w:rPr>
        <w:t>1</w:t>
      </w:r>
      <w:r>
        <w:rPr>
          <w:rFonts w:ascii="宋体" w:hAnsi="宋体" w:hint="eastAsia"/>
          <w:bCs/>
          <w:color w:val="000000" w:themeColor="text1"/>
        </w:rPr>
        <w:t xml:space="preserve"> 月</w:t>
      </w:r>
      <w:r w:rsidR="00CA6C56">
        <w:rPr>
          <w:rFonts w:ascii="宋体" w:hAnsi="宋体" w:hint="eastAsia"/>
          <w:bCs/>
          <w:color w:val="000000" w:themeColor="text1"/>
        </w:rPr>
        <w:t>27</w:t>
      </w:r>
      <w:r>
        <w:rPr>
          <w:rFonts w:ascii="宋体" w:hAnsi="宋体" w:hint="eastAsia"/>
          <w:bCs/>
          <w:color w:val="000000" w:themeColor="text1"/>
        </w:rPr>
        <w:t>日，上午9:00～12:00，下午2:30～5:30（节假日除外）（北</w:t>
      </w:r>
      <w:r>
        <w:rPr>
          <w:rFonts w:ascii="宋体" w:hAnsi="宋体" w:cs="Arial" w:hint="eastAsia"/>
          <w:color w:val="000000" w:themeColor="text1"/>
        </w:rPr>
        <w:t>京时间）。</w:t>
      </w:r>
    </w:p>
    <w:p w:rsidR="00C35EB3" w:rsidRDefault="00F8485B">
      <w:pPr>
        <w:widowControl/>
        <w:tabs>
          <w:tab w:val="left" w:pos="735"/>
        </w:tabs>
        <w:adjustRightInd w:val="0"/>
        <w:snapToGrid w:val="0"/>
        <w:spacing w:line="440" w:lineRule="exact"/>
        <w:rPr>
          <w:rFonts w:ascii="宋体" w:hAnsi="宋体" w:cs="宋体"/>
          <w:bCs/>
          <w:color w:val="000000" w:themeColor="text1"/>
        </w:rPr>
      </w:pPr>
      <w:r>
        <w:rPr>
          <w:rFonts w:ascii="宋体" w:hAnsi="宋体" w:cs="宋体" w:hint="eastAsia"/>
          <w:color w:val="000000" w:themeColor="text1"/>
        </w:rPr>
        <w:t xml:space="preserve"> 2.购买磋商文件地点：</w:t>
      </w:r>
      <w:r>
        <w:rPr>
          <w:rFonts w:ascii="宋体" w:hAnsi="宋体" w:cs="宋体" w:hint="eastAsia"/>
          <w:color w:val="000000" w:themeColor="text1"/>
          <w:szCs w:val="21"/>
        </w:rPr>
        <w:t>揭阳市榕城区东升新河社区南二区3栋西梯201。</w:t>
      </w:r>
    </w:p>
    <w:p w:rsidR="00C35EB3" w:rsidRDefault="00F8485B">
      <w:pPr>
        <w:widowControl/>
        <w:tabs>
          <w:tab w:val="left" w:pos="735"/>
        </w:tabs>
        <w:adjustRightInd w:val="0"/>
        <w:snapToGrid w:val="0"/>
        <w:spacing w:line="440" w:lineRule="exact"/>
        <w:rPr>
          <w:rFonts w:ascii="宋体" w:hAnsi="宋体"/>
          <w:bCs/>
          <w:color w:val="000000" w:themeColor="text1"/>
        </w:rPr>
      </w:pPr>
      <w:r>
        <w:rPr>
          <w:rFonts w:ascii="宋体" w:hAnsi="宋体" w:hint="eastAsia"/>
          <w:bCs/>
          <w:color w:val="000000" w:themeColor="text1"/>
        </w:rPr>
        <w:t xml:space="preserve"> 3.磋商文件售价：</w:t>
      </w:r>
      <w:r>
        <w:rPr>
          <w:rFonts w:ascii="宋体" w:hAnsi="宋体" w:hint="eastAsia"/>
          <w:bCs/>
          <w:color w:val="000000" w:themeColor="text1"/>
          <w:szCs w:val="21"/>
        </w:rPr>
        <w:t>磋商文件每套人民币300元，售后不退</w:t>
      </w:r>
      <w:r>
        <w:rPr>
          <w:rFonts w:ascii="宋体" w:hAnsi="宋体" w:hint="eastAsia"/>
          <w:bCs/>
          <w:color w:val="000000" w:themeColor="text1"/>
        </w:rPr>
        <w:t>。</w:t>
      </w:r>
    </w:p>
    <w:p w:rsidR="00C35EB3" w:rsidRDefault="00F8485B">
      <w:pPr>
        <w:widowControl/>
        <w:tabs>
          <w:tab w:val="left" w:pos="735"/>
        </w:tabs>
        <w:adjustRightInd w:val="0"/>
        <w:snapToGrid w:val="0"/>
        <w:spacing w:line="440" w:lineRule="exact"/>
        <w:rPr>
          <w:rFonts w:ascii="宋体" w:hAnsi="宋体"/>
          <w:bCs/>
          <w:color w:val="000000" w:themeColor="text1"/>
        </w:rPr>
      </w:pPr>
      <w:r>
        <w:rPr>
          <w:rFonts w:ascii="宋体" w:hAnsi="宋体" w:hint="eastAsia"/>
          <w:bCs/>
          <w:color w:val="000000" w:themeColor="text1"/>
        </w:rPr>
        <w:t xml:space="preserve"> 4.磋商文件获取方式：现场发售。</w:t>
      </w:r>
    </w:p>
    <w:p w:rsidR="00C35EB3" w:rsidRDefault="00F8485B">
      <w:pPr>
        <w:widowControl/>
        <w:tabs>
          <w:tab w:val="left" w:pos="735"/>
        </w:tabs>
        <w:adjustRightInd w:val="0"/>
        <w:snapToGrid w:val="0"/>
        <w:spacing w:line="440" w:lineRule="exact"/>
        <w:ind w:firstLineChars="50" w:firstLine="105"/>
        <w:rPr>
          <w:rFonts w:ascii="宋体" w:hAnsi="宋体"/>
          <w:bCs/>
          <w:color w:val="000000" w:themeColor="text1"/>
          <w:szCs w:val="21"/>
        </w:rPr>
      </w:pPr>
      <w:r>
        <w:rPr>
          <w:rFonts w:ascii="宋体" w:hAnsi="宋体" w:hint="eastAsia"/>
          <w:bCs/>
          <w:color w:val="000000" w:themeColor="text1"/>
        </w:rPr>
        <w:t>5.</w:t>
      </w:r>
      <w:r>
        <w:rPr>
          <w:rFonts w:ascii="宋体" w:hAnsi="宋体" w:hint="eastAsia"/>
          <w:bCs/>
          <w:color w:val="000000" w:themeColor="text1"/>
          <w:szCs w:val="21"/>
        </w:rPr>
        <w:t>购买磋商文件必须携带：</w:t>
      </w:r>
    </w:p>
    <w:p w:rsidR="00C35EB3" w:rsidRDefault="00F8485B">
      <w:pPr>
        <w:widowControl/>
        <w:tabs>
          <w:tab w:val="left" w:pos="735"/>
        </w:tabs>
        <w:adjustRightInd w:val="0"/>
        <w:snapToGrid w:val="0"/>
        <w:spacing w:line="440" w:lineRule="exact"/>
        <w:ind w:leftChars="100" w:left="420" w:hangingChars="100" w:hanging="210"/>
        <w:rPr>
          <w:rFonts w:ascii="宋体" w:hAnsi="宋体"/>
          <w:bCs/>
          <w:color w:val="000000" w:themeColor="text1"/>
        </w:rPr>
      </w:pPr>
      <w:r>
        <w:rPr>
          <w:rFonts w:ascii="宋体" w:hAnsi="宋体" w:hint="eastAsia"/>
          <w:bCs/>
          <w:color w:val="000000" w:themeColor="text1"/>
          <w:szCs w:val="21"/>
        </w:rPr>
        <w:t>1）法定代表人（负责人）证明书原件、法定代表人（负责人）授权委托书原件、法定代表人（负责人）身份证复印件、授权委托人身份证复印件和企业法人营业执照副本复印件及《购买标书登记表》</w:t>
      </w:r>
      <w:r w:rsidR="00E45771">
        <w:rPr>
          <w:rFonts w:ascii="宋体" w:hAnsi="宋体" w:hint="eastAsia"/>
          <w:bCs/>
          <w:color w:val="000000" w:themeColor="text1"/>
          <w:szCs w:val="21"/>
        </w:rPr>
        <w:t>（附后）</w:t>
      </w:r>
      <w:r>
        <w:rPr>
          <w:rFonts w:ascii="宋体" w:hAnsi="宋体" w:hint="eastAsia"/>
          <w:bCs/>
          <w:color w:val="000000" w:themeColor="text1"/>
          <w:szCs w:val="21"/>
        </w:rPr>
        <w:t>（</w:t>
      </w:r>
      <w:hyperlink r:id="rId16" w:history="1">
        <w:r>
          <w:rPr>
            <w:rStyle w:val="aff2"/>
            <w:rFonts w:ascii="宋体" w:hAnsi="宋体" w:hint="eastAsia"/>
            <w:bCs/>
            <w:color w:val="000000" w:themeColor="text1"/>
            <w:szCs w:val="21"/>
          </w:rPr>
          <w:t>http://www.yjcg.cc</w:t>
        </w:r>
      </w:hyperlink>
      <w:r>
        <w:rPr>
          <w:rFonts w:ascii="宋体" w:hAnsi="宋体" w:hint="eastAsia"/>
          <w:bCs/>
          <w:color w:val="000000" w:themeColor="text1"/>
          <w:szCs w:val="21"/>
        </w:rPr>
        <w:t>政府采购资料下载专区）加盖公章到指定地址购买。</w:t>
      </w:r>
      <w:r>
        <w:rPr>
          <w:rFonts w:ascii="宋体" w:hAnsi="宋体"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C35EB3" w:rsidRDefault="00F8485B">
      <w:pPr>
        <w:widowControl/>
        <w:tabs>
          <w:tab w:val="left" w:pos="735"/>
        </w:tabs>
        <w:adjustRightInd w:val="0"/>
        <w:snapToGrid w:val="0"/>
        <w:spacing w:line="440" w:lineRule="exact"/>
        <w:ind w:leftChars="135" w:left="388" w:hangingChars="50" w:hanging="105"/>
        <w:rPr>
          <w:rFonts w:ascii="宋体" w:hAnsi="宋体" w:cs="Arial"/>
          <w:b/>
          <w:color w:val="000000" w:themeColor="text1"/>
        </w:rPr>
      </w:pPr>
      <w:r>
        <w:rPr>
          <w:rFonts w:ascii="宋体" w:hAnsi="宋体" w:hint="eastAsia"/>
          <w:bCs/>
          <w:color w:val="000000" w:themeColor="text1"/>
        </w:rPr>
        <w:t>2）</w:t>
      </w:r>
      <w:r>
        <w:rPr>
          <w:rFonts w:ascii="宋体" w:hAnsi="宋体" w:hint="eastAsia"/>
          <w:b/>
          <w:bCs/>
          <w:color w:val="000000" w:themeColor="text1"/>
        </w:rPr>
        <w:t>供应商须提供未被列入“信用中国”网站(</w:t>
      </w:r>
      <w:hyperlink r:id="rId17" w:history="1">
        <w:r>
          <w:rPr>
            <w:rStyle w:val="aff2"/>
            <w:rFonts w:ascii="宋体" w:hAnsi="宋体" w:hint="eastAsia"/>
            <w:b/>
            <w:bCs/>
            <w:color w:val="000000" w:themeColor="text1"/>
          </w:rPr>
          <w:t>www.creditchina.gov.cn)“记录失信被执行人或重大</w:t>
        </w:r>
      </w:hyperlink>
      <w:r>
        <w:rPr>
          <w:rFonts w:ascii="宋体" w:hAnsi="宋体" w:hint="eastAsia"/>
          <w:b/>
          <w:bCs/>
          <w:color w:val="000000" w:themeColor="text1"/>
        </w:rPr>
        <w:t>税收违法案件当事人名单或政府采购严重违法失信行为”记录名单；不处于中国政府采购网(www.ccgp.gov.cn)“政府采购严重违法失信行为信息记录”中的禁止参加政府采购活动期间的截图。（证明文件须加盖投标人公章）（以采购代理机构或采购人查询结果为准，如相关失信记录已失效，供应商需提供相关证明资料）。</w:t>
      </w:r>
    </w:p>
    <w:p w:rsidR="00C35EB3" w:rsidRDefault="00F8485B">
      <w:pPr>
        <w:widowControl/>
        <w:numPr>
          <w:ilvl w:val="0"/>
          <w:numId w:val="22"/>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投标截止时间、开标时间及地点</w:t>
      </w:r>
    </w:p>
    <w:p w:rsidR="00C35EB3" w:rsidRDefault="00F8485B">
      <w:pPr>
        <w:widowControl/>
        <w:tabs>
          <w:tab w:val="left" w:pos="735"/>
        </w:tabs>
        <w:adjustRightInd w:val="0"/>
        <w:snapToGrid w:val="0"/>
        <w:spacing w:line="440" w:lineRule="exact"/>
        <w:rPr>
          <w:rFonts w:ascii="宋体" w:hAnsi="宋体" w:cs="Arial"/>
          <w:color w:val="000000" w:themeColor="text1"/>
        </w:rPr>
      </w:pPr>
      <w:r>
        <w:rPr>
          <w:rFonts w:ascii="宋体" w:hAnsi="宋体" w:cs="Tahoma" w:hint="eastAsia"/>
          <w:color w:val="000000" w:themeColor="text1"/>
        </w:rPr>
        <w:t xml:space="preserve"> 1.递交磋商响应文件时间：</w:t>
      </w:r>
      <w:r w:rsidR="00CA6C56">
        <w:rPr>
          <w:rFonts w:ascii="宋体" w:hAnsi="宋体" w:cs="Tahoma" w:hint="eastAsia"/>
          <w:color w:val="000000" w:themeColor="text1"/>
        </w:rPr>
        <w:t>2021</w:t>
      </w:r>
      <w:r>
        <w:rPr>
          <w:rFonts w:ascii="宋体" w:hAnsi="宋体" w:hint="eastAsia"/>
          <w:bCs/>
          <w:color w:val="000000" w:themeColor="text1"/>
        </w:rPr>
        <w:t>年</w:t>
      </w:r>
      <w:r w:rsidR="00CA6C56">
        <w:rPr>
          <w:rFonts w:ascii="宋体" w:hAnsi="宋体" w:hint="eastAsia"/>
          <w:bCs/>
          <w:color w:val="000000" w:themeColor="text1"/>
        </w:rPr>
        <w:t>2</w:t>
      </w:r>
      <w:r>
        <w:rPr>
          <w:rFonts w:ascii="宋体" w:hAnsi="宋体" w:hint="eastAsia"/>
          <w:bCs/>
          <w:color w:val="000000" w:themeColor="text1"/>
        </w:rPr>
        <w:t xml:space="preserve"> 月 </w:t>
      </w:r>
      <w:r w:rsidR="00CA6C56">
        <w:rPr>
          <w:rFonts w:ascii="宋体" w:hAnsi="宋体" w:hint="eastAsia"/>
          <w:bCs/>
          <w:color w:val="000000" w:themeColor="text1"/>
        </w:rPr>
        <w:t>1</w:t>
      </w:r>
      <w:r>
        <w:rPr>
          <w:rFonts w:ascii="宋体" w:hAnsi="宋体" w:hint="eastAsia"/>
          <w:bCs/>
          <w:color w:val="000000" w:themeColor="text1"/>
        </w:rPr>
        <w:t>日</w:t>
      </w:r>
      <w:r>
        <w:rPr>
          <w:rFonts w:ascii="宋体" w:hAnsi="宋体" w:hint="eastAsia"/>
          <w:color w:val="000000" w:themeColor="text1"/>
        </w:rPr>
        <w:t>14:30-15:00</w:t>
      </w:r>
      <w:r>
        <w:rPr>
          <w:rFonts w:ascii="宋体" w:hAnsi="宋体" w:cs="Arial"/>
          <w:color w:val="000000" w:themeColor="text1"/>
        </w:rPr>
        <w:t xml:space="preserve"> (</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C35EB3" w:rsidRDefault="00F8485B">
      <w:pPr>
        <w:widowControl/>
        <w:tabs>
          <w:tab w:val="left" w:pos="735"/>
        </w:tabs>
        <w:adjustRightInd w:val="0"/>
        <w:snapToGrid w:val="0"/>
        <w:spacing w:line="440" w:lineRule="exact"/>
        <w:rPr>
          <w:rFonts w:ascii="宋体" w:hAnsi="宋体"/>
          <w:bCs/>
          <w:color w:val="000000" w:themeColor="text1"/>
        </w:rPr>
      </w:pPr>
      <w:r>
        <w:rPr>
          <w:rFonts w:ascii="宋体" w:hAnsi="宋体" w:cs="Tahoma" w:hint="eastAsia"/>
          <w:color w:val="000000" w:themeColor="text1"/>
        </w:rPr>
        <w:t xml:space="preserve"> 2.投标截止时间、开标时间：</w:t>
      </w:r>
      <w:r w:rsidR="00CA6C56">
        <w:rPr>
          <w:rFonts w:ascii="宋体" w:hAnsi="宋体" w:cs="Tahoma" w:hint="eastAsia"/>
          <w:color w:val="000000" w:themeColor="text1"/>
        </w:rPr>
        <w:t>2021</w:t>
      </w:r>
      <w:r>
        <w:rPr>
          <w:rFonts w:ascii="宋体" w:hAnsi="宋体" w:hint="eastAsia"/>
          <w:bCs/>
          <w:color w:val="000000" w:themeColor="text1"/>
        </w:rPr>
        <w:t xml:space="preserve">年 </w:t>
      </w:r>
      <w:r w:rsidR="00CA6C56">
        <w:rPr>
          <w:rFonts w:ascii="宋体" w:hAnsi="宋体" w:hint="eastAsia"/>
          <w:bCs/>
          <w:color w:val="000000" w:themeColor="text1"/>
        </w:rPr>
        <w:t>2</w:t>
      </w:r>
      <w:r>
        <w:rPr>
          <w:rFonts w:ascii="宋体" w:hAnsi="宋体" w:hint="eastAsia"/>
          <w:bCs/>
          <w:color w:val="000000" w:themeColor="text1"/>
        </w:rPr>
        <w:t xml:space="preserve">月 </w:t>
      </w:r>
      <w:r w:rsidR="00CA6C56">
        <w:rPr>
          <w:rFonts w:ascii="宋体" w:hAnsi="宋体" w:hint="eastAsia"/>
          <w:bCs/>
          <w:color w:val="000000" w:themeColor="text1"/>
        </w:rPr>
        <w:t>1</w:t>
      </w:r>
      <w:r>
        <w:rPr>
          <w:rFonts w:ascii="宋体" w:hAnsi="宋体" w:hint="eastAsia"/>
          <w:bCs/>
          <w:color w:val="000000" w:themeColor="text1"/>
        </w:rPr>
        <w:t>日</w:t>
      </w:r>
      <w:r>
        <w:rPr>
          <w:rFonts w:ascii="宋体" w:hAnsi="宋体" w:hint="eastAsia"/>
          <w:color w:val="000000" w:themeColor="text1"/>
        </w:rPr>
        <w:t>15:00</w:t>
      </w:r>
      <w:r>
        <w:rPr>
          <w:rFonts w:ascii="宋体" w:hAnsi="宋体" w:cs="Arial"/>
          <w:color w:val="000000" w:themeColor="text1"/>
        </w:rPr>
        <w:t>(</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C35EB3" w:rsidRDefault="00F8485B">
      <w:pPr>
        <w:widowControl/>
        <w:tabs>
          <w:tab w:val="left" w:pos="735"/>
        </w:tabs>
        <w:adjustRightInd w:val="0"/>
        <w:snapToGrid w:val="0"/>
        <w:spacing w:line="440" w:lineRule="exact"/>
        <w:ind w:firstLineChars="50" w:firstLine="105"/>
        <w:rPr>
          <w:rFonts w:ascii="宋体" w:hAnsi="宋体" w:cs="Tahoma"/>
          <w:b/>
          <w:bCs/>
          <w:color w:val="000000" w:themeColor="text1"/>
          <w:szCs w:val="21"/>
        </w:rPr>
      </w:pPr>
      <w:r>
        <w:rPr>
          <w:rFonts w:ascii="宋体" w:hAnsi="宋体" w:cs="Tahoma" w:hint="eastAsia"/>
          <w:color w:val="000000" w:themeColor="text1"/>
        </w:rPr>
        <w:t>3.递交磋商响应文件地点、开标地点：揭阳市榕城区东升新河社区南二区3栋西梯201评标室。</w:t>
      </w:r>
    </w:p>
    <w:p w:rsidR="00C35EB3" w:rsidRDefault="00F8485B">
      <w:pPr>
        <w:widowControl/>
        <w:tabs>
          <w:tab w:val="left" w:pos="735"/>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六、采购人、代理采购机构的名称、地址和联系方式</w:t>
      </w:r>
    </w:p>
    <w:p w:rsidR="00C35EB3" w:rsidRDefault="00F8485B">
      <w:pPr>
        <w:widowControl/>
        <w:tabs>
          <w:tab w:val="left" w:pos="630"/>
        </w:tabs>
        <w:adjustRightInd w:val="0"/>
        <w:snapToGrid w:val="0"/>
        <w:spacing w:line="440" w:lineRule="exact"/>
        <w:ind w:firstLineChars="50" w:firstLine="105"/>
        <w:rPr>
          <w:rFonts w:ascii="宋体" w:hAnsi="宋体"/>
          <w:bCs/>
          <w:color w:val="000000" w:themeColor="text1"/>
        </w:rPr>
      </w:pPr>
      <w:r>
        <w:rPr>
          <w:rFonts w:ascii="宋体" w:hAnsi="宋体" w:cs="Tahoma" w:hint="eastAsia"/>
          <w:color w:val="000000" w:themeColor="text1"/>
        </w:rPr>
        <w:t>1．采购人联系方式：</w:t>
      </w:r>
    </w:p>
    <w:p w:rsidR="00C35EB3" w:rsidRDefault="00F8485B">
      <w:pPr>
        <w:tabs>
          <w:tab w:val="left" w:pos="735"/>
          <w:tab w:val="left" w:pos="4680"/>
        </w:tabs>
        <w:adjustRightInd w:val="0"/>
        <w:snapToGrid w:val="0"/>
        <w:spacing w:line="440" w:lineRule="exact"/>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名    称：</w:t>
      </w:r>
      <w:r w:rsidR="00CA6C56">
        <w:rPr>
          <w:rFonts w:ascii="宋体" w:hAnsi="宋体" w:cs="Tahoma" w:hint="eastAsia"/>
          <w:color w:val="000000" w:themeColor="text1"/>
          <w:kern w:val="28"/>
          <w:szCs w:val="21"/>
        </w:rPr>
        <w:t>惠来县为民机械化肉联厂有限公司</w:t>
      </w:r>
    </w:p>
    <w:p w:rsidR="00C35EB3" w:rsidRDefault="00F8485B">
      <w:pPr>
        <w:tabs>
          <w:tab w:val="left" w:pos="735"/>
          <w:tab w:val="left" w:pos="4680"/>
        </w:tabs>
        <w:adjustRightInd w:val="0"/>
        <w:snapToGrid w:val="0"/>
        <w:spacing w:line="440" w:lineRule="exact"/>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联 系 人：</w:t>
      </w:r>
      <w:r w:rsidR="00AA5218">
        <w:rPr>
          <w:rFonts w:ascii="宋体" w:hAnsi="宋体" w:cs="Tahoma" w:hint="eastAsia"/>
          <w:color w:val="000000" w:themeColor="text1"/>
          <w:kern w:val="28"/>
          <w:szCs w:val="21"/>
        </w:rPr>
        <w:t>吴先生</w:t>
      </w:r>
    </w:p>
    <w:p w:rsidR="00C35EB3" w:rsidRDefault="00F8485B">
      <w:pPr>
        <w:tabs>
          <w:tab w:val="left" w:pos="735"/>
          <w:tab w:val="left" w:pos="4680"/>
        </w:tabs>
        <w:adjustRightInd w:val="0"/>
        <w:snapToGrid w:val="0"/>
        <w:spacing w:line="440" w:lineRule="exact"/>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lastRenderedPageBreak/>
        <w:t>联系电话：</w:t>
      </w:r>
      <w:r w:rsidR="004E2BBA">
        <w:rPr>
          <w:rFonts w:ascii="宋体" w:hAnsi="宋体" w:cs="Tahoma" w:hint="eastAsia"/>
          <w:color w:val="000000" w:themeColor="text1"/>
          <w:kern w:val="28"/>
          <w:szCs w:val="21"/>
        </w:rPr>
        <w:t>0663-6699893</w:t>
      </w:r>
    </w:p>
    <w:p w:rsidR="00C35EB3" w:rsidRDefault="00F8485B">
      <w:pPr>
        <w:tabs>
          <w:tab w:val="left" w:pos="735"/>
          <w:tab w:val="left" w:pos="4680"/>
        </w:tabs>
        <w:adjustRightInd w:val="0"/>
        <w:snapToGrid w:val="0"/>
        <w:spacing w:line="440" w:lineRule="exact"/>
        <w:ind w:firstLineChars="50" w:firstLine="105"/>
        <w:rPr>
          <w:rFonts w:ascii="宋体" w:hAnsi="宋体" w:cs="Tahoma"/>
          <w:color w:val="000000" w:themeColor="text1"/>
          <w:kern w:val="28"/>
          <w:szCs w:val="21"/>
        </w:rPr>
      </w:pPr>
      <w:r>
        <w:rPr>
          <w:rFonts w:ascii="宋体" w:hAnsi="宋体" w:cs="Tahoma" w:hint="eastAsia"/>
          <w:color w:val="000000" w:themeColor="text1"/>
          <w:kern w:val="28"/>
          <w:szCs w:val="21"/>
        </w:rPr>
        <w:t>2．</w:t>
      </w:r>
      <w:r>
        <w:rPr>
          <w:rFonts w:ascii="宋体" w:hAnsi="宋体" w:cs="Tahoma" w:hint="eastAsia"/>
          <w:color w:val="000000" w:themeColor="text1"/>
        </w:rPr>
        <w:t>代理采购机构联系方式：</w:t>
      </w:r>
    </w:p>
    <w:p w:rsidR="00C35EB3" w:rsidRDefault="00F8485B">
      <w:pPr>
        <w:tabs>
          <w:tab w:val="left" w:pos="735"/>
          <w:tab w:val="left" w:pos="4680"/>
        </w:tabs>
        <w:adjustRightInd w:val="0"/>
        <w:snapToGrid w:val="0"/>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名  称：广东业信采购招标有限公司（揭阳分公司）  </w:t>
      </w:r>
    </w:p>
    <w:p w:rsidR="00C35EB3" w:rsidRDefault="00F8485B">
      <w:pPr>
        <w:tabs>
          <w:tab w:val="left" w:pos="735"/>
          <w:tab w:val="left" w:pos="4680"/>
        </w:tabs>
        <w:adjustRightInd w:val="0"/>
        <w:snapToGrid w:val="0"/>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联系人：李小姐　　　　</w:t>
      </w:r>
    </w:p>
    <w:p w:rsidR="00C35EB3" w:rsidRDefault="00F8485B">
      <w:pPr>
        <w:tabs>
          <w:tab w:val="left" w:pos="735"/>
          <w:tab w:val="left" w:pos="4680"/>
        </w:tabs>
        <w:adjustRightInd w:val="0"/>
        <w:snapToGrid w:val="0"/>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电话：13902709695/0663-8869695                 </w:t>
      </w:r>
    </w:p>
    <w:p w:rsidR="00C35EB3" w:rsidRDefault="00F8485B">
      <w:pPr>
        <w:tabs>
          <w:tab w:val="left" w:pos="735"/>
          <w:tab w:val="left" w:pos="4680"/>
        </w:tabs>
        <w:adjustRightInd w:val="0"/>
        <w:snapToGrid w:val="0"/>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传真：0666-8869695　　　　　　</w:t>
      </w:r>
    </w:p>
    <w:p w:rsidR="00C35EB3" w:rsidRDefault="00F8485B">
      <w:pPr>
        <w:tabs>
          <w:tab w:val="left" w:pos="735"/>
          <w:tab w:val="left" w:pos="4680"/>
        </w:tabs>
        <w:adjustRightInd w:val="0"/>
        <w:snapToGrid w:val="0"/>
        <w:spacing w:line="440" w:lineRule="exact"/>
        <w:ind w:firstLineChars="200" w:firstLine="420"/>
        <w:rPr>
          <w:rFonts w:ascii="宋体" w:hAnsi="宋体"/>
          <w:color w:val="000000" w:themeColor="text1"/>
          <w:szCs w:val="21"/>
          <w:lang w:val="zh-CN"/>
        </w:rPr>
      </w:pPr>
      <w:r>
        <w:rPr>
          <w:rFonts w:ascii="宋体" w:hAnsi="宋体" w:hint="eastAsia"/>
          <w:color w:val="000000" w:themeColor="text1"/>
          <w:szCs w:val="21"/>
        </w:rPr>
        <w:t xml:space="preserve">联系地址：揭阳市榕城区东升新河社区南二区3栋西梯201　</w:t>
      </w:r>
      <w:r>
        <w:rPr>
          <w:rFonts w:ascii="宋体" w:hAnsi="宋体" w:hint="eastAsia"/>
          <w:color w:val="000000" w:themeColor="text1"/>
          <w:szCs w:val="21"/>
          <w:lang w:val="zh-CN"/>
        </w:rPr>
        <w:t xml:space="preserve">　　　　　　</w:t>
      </w:r>
    </w:p>
    <w:p w:rsidR="00C35EB3" w:rsidRDefault="00F8485B">
      <w:pPr>
        <w:widowControl/>
        <w:tabs>
          <w:tab w:val="left" w:pos="502"/>
        </w:tabs>
        <w:adjustRightInd w:val="0"/>
        <w:snapToGrid w:val="0"/>
        <w:spacing w:line="440" w:lineRule="exact"/>
        <w:ind w:firstLineChars="200" w:firstLine="420"/>
        <w:rPr>
          <w:rFonts w:ascii="宋体" w:hAnsi="宋体" w:cs="Tahoma"/>
          <w:b/>
          <w:bCs/>
          <w:color w:val="000000" w:themeColor="text1"/>
          <w:szCs w:val="21"/>
        </w:rPr>
      </w:pPr>
      <w:r>
        <w:rPr>
          <w:rFonts w:ascii="宋体" w:hAnsi="宋体" w:hint="eastAsia"/>
          <w:color w:val="000000" w:themeColor="text1"/>
          <w:szCs w:val="21"/>
        </w:rPr>
        <w:t>网址：</w:t>
      </w:r>
      <w:hyperlink r:id="rId18" w:history="1">
        <w:r>
          <w:rPr>
            <w:rFonts w:ascii="宋体" w:hAnsi="宋体" w:cs="宋体" w:hint="eastAsia"/>
            <w:bCs/>
            <w:color w:val="000000" w:themeColor="text1"/>
            <w:szCs w:val="21"/>
          </w:rPr>
          <w:t>http://zhaobiaoweb.dev.hiiyun.com/</w:t>
        </w:r>
      </w:hyperlink>
    </w:p>
    <w:p w:rsidR="00C35EB3" w:rsidRDefault="00C35EB3">
      <w:pPr>
        <w:tabs>
          <w:tab w:val="left" w:pos="4680"/>
        </w:tabs>
        <w:adjustRightInd w:val="0"/>
        <w:snapToGrid w:val="0"/>
        <w:spacing w:line="440" w:lineRule="exact"/>
        <w:ind w:firstLineChars="200" w:firstLine="420"/>
        <w:rPr>
          <w:rFonts w:ascii="宋体" w:hAnsi="宋体"/>
          <w:bCs/>
          <w:color w:val="000000" w:themeColor="text1"/>
        </w:rPr>
      </w:pPr>
    </w:p>
    <w:p w:rsidR="00C35EB3" w:rsidRDefault="00F8485B">
      <w:pPr>
        <w:widowControl/>
        <w:tabs>
          <w:tab w:val="left" w:pos="4769"/>
        </w:tabs>
        <w:adjustRightInd w:val="0"/>
        <w:snapToGrid w:val="0"/>
        <w:spacing w:line="440" w:lineRule="exact"/>
        <w:ind w:leftChars="50" w:left="105" w:firstLineChars="200" w:firstLine="420"/>
        <w:jc w:val="right"/>
        <w:rPr>
          <w:rFonts w:ascii="宋体" w:hAnsi="宋体"/>
          <w:bCs/>
          <w:color w:val="000000" w:themeColor="text1"/>
        </w:rPr>
      </w:pPr>
      <w:r>
        <w:rPr>
          <w:rFonts w:ascii="宋体" w:hAnsi="宋体" w:hint="eastAsia"/>
          <w:bCs/>
          <w:color w:val="000000" w:themeColor="text1"/>
        </w:rPr>
        <w:t>广东业信采购招标有限公司（揭阳分公司）</w:t>
      </w:r>
    </w:p>
    <w:p w:rsidR="00C35EB3" w:rsidRDefault="00AA5218">
      <w:pPr>
        <w:widowControl/>
        <w:tabs>
          <w:tab w:val="left" w:pos="4769"/>
        </w:tabs>
        <w:adjustRightInd w:val="0"/>
        <w:snapToGrid w:val="0"/>
        <w:spacing w:line="440" w:lineRule="exact"/>
        <w:ind w:leftChars="50" w:left="105" w:firstLineChars="200" w:firstLine="420"/>
        <w:jc w:val="right"/>
        <w:rPr>
          <w:rFonts w:ascii="宋体" w:hAnsi="宋体"/>
          <w:bCs/>
          <w:color w:val="000000" w:themeColor="text1"/>
        </w:rPr>
      </w:pPr>
      <w:bookmarkStart w:id="38" w:name="_Toc331512857"/>
      <w:bookmarkStart w:id="39" w:name="_Toc333237724"/>
      <w:bookmarkStart w:id="40" w:name="_Toc366072458"/>
      <w:bookmarkStart w:id="41" w:name="_Toc350438703"/>
      <w:bookmarkStart w:id="42" w:name="_Toc339020049"/>
      <w:bookmarkStart w:id="43" w:name="_Toc341348292"/>
      <w:bookmarkStart w:id="44" w:name="_Toc336681893"/>
      <w:bookmarkStart w:id="45" w:name="_Toc333238572"/>
      <w:bookmarkStart w:id="46" w:name="_Toc333935279"/>
      <w:bookmarkStart w:id="47" w:name="_Toc331683995"/>
      <w:bookmarkStart w:id="48" w:name="_Toc330459946"/>
      <w:bookmarkStart w:id="49" w:name="_Toc339019829"/>
      <w:bookmarkStart w:id="50" w:name="_Toc365985109"/>
      <w:bookmarkStart w:id="51" w:name="_Toc340507404"/>
      <w:bookmarkStart w:id="52" w:name="_Toc337632316"/>
      <w:bookmarkStart w:id="53" w:name="_Toc333935620"/>
      <w:bookmarkStart w:id="54" w:name="_Toc342296709"/>
      <w:bookmarkStart w:id="55" w:name="_Toc332270306"/>
      <w:bookmarkStart w:id="56" w:name="_Toc339020187"/>
      <w:bookmarkStart w:id="57" w:name="_Toc349127584"/>
      <w:bookmarkStart w:id="58" w:name="_Toc333237613"/>
      <w:bookmarkStart w:id="59" w:name="_Toc365967003"/>
      <w:bookmarkStart w:id="60" w:name="_Toc340672831"/>
      <w:bookmarkStart w:id="61" w:name="_Toc339362258"/>
      <w:bookmarkStart w:id="62" w:name="_Toc340677032"/>
      <w:bookmarkStart w:id="63" w:name="_Toc350756404"/>
      <w:bookmarkStart w:id="64" w:name="_Toc339441045"/>
      <w:bookmarkStart w:id="65" w:name="_Toc339019955"/>
      <w:bookmarkStart w:id="66" w:name="_Toc342060323"/>
      <w:bookmarkStart w:id="67" w:name="_Toc345513763"/>
      <w:bookmarkStart w:id="68" w:name="_Toc349143547"/>
      <w:bookmarkStart w:id="69" w:name="_Toc332206658"/>
      <w:bookmarkStart w:id="70" w:name="_Toc336681538"/>
      <w:r>
        <w:rPr>
          <w:rFonts w:ascii="宋体" w:hAnsi="宋体" w:hint="eastAsia"/>
          <w:bCs/>
          <w:color w:val="000000" w:themeColor="text1"/>
        </w:rPr>
        <w:t>2021</w:t>
      </w:r>
      <w:r w:rsidR="00F8485B">
        <w:rPr>
          <w:rFonts w:ascii="宋体" w:hAnsi="宋体" w:hint="eastAsia"/>
          <w:bCs/>
          <w:color w:val="000000" w:themeColor="text1"/>
        </w:rPr>
        <w:t>年</w:t>
      </w:r>
      <w:r>
        <w:rPr>
          <w:rFonts w:ascii="宋体" w:hAnsi="宋体" w:hint="eastAsia"/>
          <w:bCs/>
          <w:color w:val="000000" w:themeColor="text1"/>
        </w:rPr>
        <w:t>1</w:t>
      </w:r>
      <w:r w:rsidR="00F8485B">
        <w:rPr>
          <w:rFonts w:ascii="宋体" w:hAnsi="宋体" w:hint="eastAsia"/>
          <w:bCs/>
          <w:color w:val="000000" w:themeColor="text1"/>
        </w:rPr>
        <w:t xml:space="preserve">月 </w:t>
      </w:r>
      <w:r>
        <w:rPr>
          <w:rFonts w:ascii="宋体" w:hAnsi="宋体" w:hint="eastAsia"/>
          <w:bCs/>
          <w:color w:val="000000" w:themeColor="text1"/>
        </w:rPr>
        <w:t>21</w:t>
      </w:r>
      <w:r w:rsidR="00F8485B">
        <w:rPr>
          <w:rFonts w:ascii="宋体" w:hAnsi="宋体" w:hint="eastAsia"/>
          <w:bCs/>
          <w:color w:val="000000" w:themeColor="text1"/>
        </w:rPr>
        <w:t>日</w:t>
      </w:r>
    </w:p>
    <w:p w:rsidR="00C35EB3" w:rsidRDefault="00F8485B">
      <w:pPr>
        <w:rPr>
          <w:rFonts w:ascii="宋体" w:hAnsi="宋体"/>
          <w:b/>
          <w:color w:val="000000" w:themeColor="text1"/>
        </w:rPr>
      </w:pPr>
      <w:r>
        <w:rPr>
          <w:rFonts w:ascii="宋体" w:hAnsi="宋体" w:hint="eastAsia"/>
          <w:b/>
          <w:color w:val="000000" w:themeColor="text1"/>
        </w:rPr>
        <w:br w:type="page"/>
      </w:r>
    </w:p>
    <w:p w:rsidR="00C35EB3" w:rsidRDefault="00F8485B" w:rsidP="004E2BBA">
      <w:pPr>
        <w:pStyle w:val="13"/>
        <w:numPr>
          <w:ilvl w:val="0"/>
          <w:numId w:val="0"/>
        </w:numPr>
        <w:spacing w:beforeLines="0" w:afterLines="50" w:line="390" w:lineRule="exact"/>
        <w:ind w:leftChars="50" w:left="105" w:firstLineChars="200" w:firstLine="482"/>
        <w:rPr>
          <w:rFonts w:ascii="宋体" w:eastAsia="宋体" w:hAnsi="宋体"/>
          <w:b/>
          <w:color w:val="000000" w:themeColor="text1"/>
        </w:rPr>
      </w:pPr>
      <w:bookmarkStart w:id="71" w:name="_Toc62211866"/>
      <w:r>
        <w:rPr>
          <w:rFonts w:ascii="宋体" w:eastAsia="宋体" w:hAnsi="宋体" w:hint="eastAsia"/>
          <w:b/>
          <w:color w:val="000000" w:themeColor="text1"/>
        </w:rPr>
        <w:lastRenderedPageBreak/>
        <w:t xml:space="preserve">第二部分 </w:t>
      </w:r>
      <w:bookmarkStart w:id="72" w:name="_Hlt23321722"/>
      <w:bookmarkStart w:id="73" w:name="_Toc333237614"/>
      <w:bookmarkStart w:id="74" w:name="_Toc333935280"/>
      <w:bookmarkStart w:id="75" w:name="_Toc333238573"/>
      <w:bookmarkStart w:id="76" w:name="_Toc333935621"/>
      <w:bookmarkStart w:id="77" w:name="_Toc330459949"/>
      <w:bookmarkStart w:id="78" w:name="_Toc75570886"/>
      <w:bookmarkStart w:id="79" w:name="_Toc333237725"/>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2"/>
      <w:r>
        <w:rPr>
          <w:rFonts w:ascii="宋体" w:eastAsia="宋体" w:hAnsi="宋体" w:hint="eastAsia"/>
          <w:b/>
          <w:color w:val="000000" w:themeColor="text1"/>
        </w:rPr>
        <w:t>采购项目内容</w:t>
      </w:r>
      <w:bookmarkEnd w:id="71"/>
    </w:p>
    <w:p w:rsidR="00C35EB3" w:rsidRDefault="00F8485B" w:rsidP="004E2BBA">
      <w:pPr>
        <w:pStyle w:val="21"/>
        <w:numPr>
          <w:ilvl w:val="1"/>
          <w:numId w:val="0"/>
        </w:numPr>
        <w:spacing w:beforeLines="150" w:after="0" w:line="360" w:lineRule="auto"/>
        <w:jc w:val="left"/>
        <w:rPr>
          <w:rFonts w:ascii="宋体" w:hAnsi="宋体"/>
          <w:color w:val="000000" w:themeColor="text1"/>
          <w:sz w:val="21"/>
          <w:szCs w:val="21"/>
        </w:rPr>
      </w:pPr>
      <w:bookmarkStart w:id="80" w:name="_Toc339019856"/>
      <w:bookmarkStart w:id="81" w:name="_Toc337632325"/>
      <w:bookmarkStart w:id="82" w:name="_Toc333237644"/>
      <w:bookmarkStart w:id="83" w:name="_Toc365985146"/>
      <w:bookmarkStart w:id="84" w:name="_Toc349127593"/>
      <w:bookmarkStart w:id="85" w:name="_Toc339020062"/>
      <w:bookmarkStart w:id="86" w:name="_Toc339020200"/>
      <w:bookmarkStart w:id="87" w:name="_Toc340507409"/>
      <w:bookmarkStart w:id="88" w:name="_Toc336681902"/>
      <w:bookmarkStart w:id="89" w:name="_Toc333238600"/>
      <w:bookmarkStart w:id="90" w:name="_Toc333935313"/>
      <w:bookmarkStart w:id="91" w:name="_Toc333935654"/>
      <w:bookmarkStart w:id="92" w:name="_Toc339019982"/>
      <w:bookmarkStart w:id="93" w:name="_Toc330459952"/>
      <w:bookmarkStart w:id="94" w:name="_Toc339362267"/>
      <w:bookmarkStart w:id="95" w:name="_Toc366072495"/>
      <w:bookmarkStart w:id="96" w:name="_Toc339441054"/>
      <w:bookmarkStart w:id="97" w:name="_Toc331684005"/>
      <w:bookmarkStart w:id="98" w:name="_Toc350438716"/>
      <w:bookmarkStart w:id="99" w:name="_Toc336681547"/>
      <w:bookmarkStart w:id="100" w:name="_Toc349143556"/>
      <w:bookmarkStart w:id="101" w:name="_Toc350756417"/>
      <w:bookmarkStart w:id="102" w:name="_Toc331512865"/>
      <w:bookmarkStart w:id="103" w:name="_Toc342060341"/>
      <w:bookmarkStart w:id="104" w:name="_Toc340677037"/>
      <w:bookmarkStart w:id="105" w:name="_Toc341348305"/>
      <w:bookmarkStart w:id="106" w:name="_Toc342296727"/>
      <w:bookmarkStart w:id="107" w:name="_Toc340672836"/>
      <w:bookmarkStart w:id="108" w:name="_Toc332206675"/>
      <w:bookmarkStart w:id="109" w:name="_Toc365967040"/>
      <w:bookmarkStart w:id="110" w:name="_Toc332270313"/>
      <w:bookmarkStart w:id="111" w:name="_Toc345513834"/>
      <w:bookmarkStart w:id="112" w:name="_Toc333237755"/>
      <w:bookmarkStart w:id="113" w:name="_Toc62211867"/>
      <w:bookmarkEnd w:id="73"/>
      <w:bookmarkEnd w:id="74"/>
      <w:bookmarkEnd w:id="75"/>
      <w:bookmarkEnd w:id="76"/>
      <w:bookmarkEnd w:id="77"/>
      <w:bookmarkEnd w:id="78"/>
      <w:bookmarkEnd w:id="79"/>
      <w:r>
        <w:rPr>
          <w:rFonts w:ascii="宋体" w:hAnsi="宋体" w:hint="eastAsia"/>
          <w:color w:val="000000" w:themeColor="text1"/>
          <w:sz w:val="21"/>
          <w:szCs w:val="21"/>
        </w:rPr>
        <w:t>项目编号：</w:t>
      </w:r>
      <w:r>
        <w:rPr>
          <w:rFonts w:ascii="宋体" w:hAnsi="宋体" w:hint="eastAsia"/>
          <w:color w:val="000000" w:themeColor="text1"/>
          <w:sz w:val="21"/>
          <w:szCs w:val="21"/>
          <w:u w:val="single"/>
        </w:rPr>
        <w:t>YXCG-JY2021011606</w:t>
      </w:r>
      <w:bookmarkEnd w:id="113"/>
    </w:p>
    <w:p w:rsidR="00C35EB3" w:rsidRDefault="00F8485B">
      <w:pPr>
        <w:pStyle w:val="21"/>
        <w:numPr>
          <w:ilvl w:val="1"/>
          <w:numId w:val="0"/>
        </w:numPr>
        <w:spacing w:before="0" w:after="0" w:line="360" w:lineRule="auto"/>
        <w:ind w:left="1107" w:hangingChars="525" w:hanging="1107"/>
        <w:jc w:val="left"/>
        <w:rPr>
          <w:rFonts w:ascii="宋体" w:hAnsi="宋体"/>
          <w:b w:val="0"/>
          <w:color w:val="000000" w:themeColor="text1"/>
          <w:szCs w:val="21"/>
          <w:u w:val="single"/>
        </w:rPr>
      </w:pPr>
      <w:bookmarkStart w:id="114" w:name="_Toc62211868"/>
      <w:r>
        <w:rPr>
          <w:rFonts w:ascii="宋体" w:hAnsi="宋体" w:hint="eastAsia"/>
          <w:color w:val="000000" w:themeColor="text1"/>
          <w:sz w:val="21"/>
          <w:szCs w:val="21"/>
        </w:rPr>
        <w:t>项目名称：</w:t>
      </w:r>
      <w:r w:rsidR="00CA6C56">
        <w:rPr>
          <w:rFonts w:ascii="宋体" w:hAnsi="宋体" w:hint="eastAsia"/>
          <w:color w:val="000000" w:themeColor="text1"/>
          <w:sz w:val="21"/>
          <w:szCs w:val="21"/>
          <w:u w:val="single"/>
        </w:rPr>
        <w:t>惠来县为民机械化肉联厂有限公司智能化监控系统及会议室配套项目</w:t>
      </w:r>
      <w:bookmarkEnd w:id="114"/>
    </w:p>
    <w:p w:rsidR="00C35EB3" w:rsidRDefault="00F8485B" w:rsidP="004E2BBA">
      <w:pPr>
        <w:pStyle w:val="21"/>
        <w:numPr>
          <w:ilvl w:val="1"/>
          <w:numId w:val="0"/>
        </w:numPr>
        <w:spacing w:beforeLines="150" w:after="0" w:line="360" w:lineRule="auto"/>
        <w:rPr>
          <w:rFonts w:ascii="宋体" w:hAnsi="宋体"/>
          <w:color w:val="000000" w:themeColor="text1"/>
          <w:kern w:val="0"/>
          <w:sz w:val="24"/>
        </w:rPr>
      </w:pPr>
      <w:bookmarkStart w:id="115" w:name="_Toc62211869"/>
      <w:r>
        <w:rPr>
          <w:rFonts w:ascii="宋体" w:hAnsi="宋体"/>
          <w:color w:val="000000" w:themeColor="text1"/>
          <w:kern w:val="0"/>
          <w:sz w:val="24"/>
        </w:rPr>
        <w:t xml:space="preserve">A  </w:t>
      </w:r>
      <w:r>
        <w:rPr>
          <w:rFonts w:ascii="宋体" w:hAnsi="宋体" w:hint="eastAsia"/>
          <w:color w:val="000000" w:themeColor="text1"/>
          <w:kern w:val="0"/>
          <w:sz w:val="24"/>
        </w:rPr>
        <w:t>商务要求</w:t>
      </w:r>
      <w:bookmarkEnd w:id="115"/>
    </w:p>
    <w:tbl>
      <w:tblPr>
        <w:tblW w:w="9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605"/>
      </w:tblGrid>
      <w:tr w:rsidR="00C35EB3">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C35EB3" w:rsidRDefault="00F8485B">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C35EB3" w:rsidRDefault="00F8485B">
            <w:pPr>
              <w:spacing w:line="320" w:lineRule="exact"/>
              <w:jc w:val="center"/>
              <w:rPr>
                <w:color w:val="000000" w:themeColor="text1"/>
              </w:rPr>
            </w:pPr>
            <w:r>
              <w:rPr>
                <w:rFonts w:hint="eastAsia"/>
                <w:color w:val="000000" w:themeColor="text1"/>
              </w:rPr>
              <w:t>项目</w:t>
            </w:r>
          </w:p>
        </w:tc>
        <w:tc>
          <w:tcPr>
            <w:tcW w:w="6476"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C35EB3" w:rsidRDefault="00F8485B">
            <w:pPr>
              <w:spacing w:line="320" w:lineRule="exact"/>
              <w:jc w:val="center"/>
              <w:rPr>
                <w:color w:val="000000" w:themeColor="text1"/>
              </w:rPr>
            </w:pPr>
            <w:r>
              <w:rPr>
                <w:rFonts w:hint="eastAsia"/>
                <w:color w:val="000000" w:themeColor="text1"/>
              </w:rPr>
              <w:t>主要内容</w:t>
            </w:r>
          </w:p>
        </w:tc>
      </w:tr>
      <w:tr w:rsidR="00C35EB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b/>
                <w:color w:val="000000" w:themeColor="text1"/>
              </w:rPr>
            </w:pPr>
            <w:r>
              <w:rPr>
                <w:rFonts w:hint="eastAsia"/>
                <w:b/>
                <w:color w:val="000000" w:themeColor="text1"/>
              </w:rPr>
              <w:t>投标人投标资格要求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rPr>
                <w:color w:val="000000" w:themeColor="text1"/>
              </w:rPr>
            </w:pPr>
            <w:r>
              <w:rPr>
                <w:rFonts w:hint="eastAsia"/>
                <w:color w:val="000000" w:themeColor="text1"/>
              </w:rPr>
              <w:t>详见第一部份《竞争性磋商邀请书》。</w:t>
            </w:r>
          </w:p>
        </w:tc>
      </w:tr>
      <w:tr w:rsidR="00C35EB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b/>
                <w:color w:val="000000" w:themeColor="text1"/>
              </w:rPr>
            </w:pPr>
            <w:r>
              <w:rPr>
                <w:rFonts w:hint="eastAsia"/>
                <w:b/>
                <w:color w:val="000000" w:themeColor="text1"/>
              </w:rPr>
              <w:t>完工期</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rPr>
                <w:color w:val="000000" w:themeColor="text1"/>
              </w:rPr>
            </w:pPr>
            <w:r>
              <w:rPr>
                <w:rFonts w:hint="eastAsia"/>
                <w:color w:val="000000" w:themeColor="text1"/>
              </w:rPr>
              <w:t>详见第一部份《竞争性磋商邀请书》。</w:t>
            </w:r>
          </w:p>
        </w:tc>
      </w:tr>
      <w:tr w:rsidR="00C35EB3">
        <w:trPr>
          <w:trHeight w:val="277"/>
        </w:trPr>
        <w:tc>
          <w:tcPr>
            <w:tcW w:w="675" w:type="dxa"/>
            <w:tcBorders>
              <w:top w:val="single" w:sz="4" w:space="0" w:color="auto"/>
              <w:left w:val="single" w:sz="4" w:space="0" w:color="auto"/>
              <w:right w:val="single" w:sz="4" w:space="0" w:color="auto"/>
            </w:tcBorders>
            <w:vAlign w:val="center"/>
          </w:tcPr>
          <w:p w:rsidR="00C35EB3" w:rsidRDefault="00F8485B">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right w:val="single" w:sz="4" w:space="0" w:color="auto"/>
            </w:tcBorders>
            <w:vAlign w:val="center"/>
          </w:tcPr>
          <w:p w:rsidR="00C35EB3" w:rsidRDefault="00F8485B">
            <w:pPr>
              <w:spacing w:line="320" w:lineRule="exact"/>
              <w:jc w:val="center"/>
              <w:rPr>
                <w:b/>
                <w:color w:val="000000" w:themeColor="text1"/>
              </w:rPr>
            </w:pPr>
            <w:r>
              <w:rPr>
                <w:rFonts w:hint="eastAsia"/>
                <w:b/>
                <w:color w:val="000000" w:themeColor="text1"/>
              </w:rPr>
              <w:t>货物要求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rPr>
                <w:color w:val="000000" w:themeColor="text1"/>
              </w:rPr>
            </w:pPr>
            <w:r>
              <w:rPr>
                <w:rFonts w:hint="eastAsia"/>
                <w:color w:val="000000" w:themeColor="text1"/>
              </w:rPr>
              <w:t>1.</w:t>
            </w:r>
            <w:r>
              <w:rPr>
                <w:rFonts w:hint="eastAsia"/>
                <w:color w:val="000000" w:themeColor="text1"/>
              </w:rPr>
              <w:t>供应商必须承诺提供厂商原装、全新的、符合国家及用户提出的有关质量标准的设备。货物为原制造商制造的全新产品，无侵权行为、表面无划损、无任何缺陷隐患，在中国境内可依常规安全合法使用。货物为原厂商未启封全新包装，具出厂合格证，序列号、包装箱号与出厂批号一致，并可追索查阅。应附产品的用户手册、保修手册、有关单证资料及配备件、随机工具等，产品使用操作及安全须知等重要资料应附有中文说明。</w:t>
            </w:r>
          </w:p>
          <w:p w:rsidR="00C35EB3" w:rsidRDefault="00F8485B">
            <w:pPr>
              <w:spacing w:line="320" w:lineRule="exact"/>
              <w:rPr>
                <w:color w:val="000000" w:themeColor="text1"/>
              </w:rPr>
            </w:pPr>
            <w:r>
              <w:rPr>
                <w:rFonts w:hint="eastAsia"/>
                <w:color w:val="000000" w:themeColor="text1"/>
              </w:rPr>
              <w:t>2.</w:t>
            </w:r>
            <w:r>
              <w:rPr>
                <w:rFonts w:hint="eastAsia"/>
                <w:color w:val="000000" w:themeColor="text1"/>
              </w:rPr>
              <w:t>本次采购内容应符合政府采购政策、国家行业法规与技术规范、国家安全标准和强制性标准。</w:t>
            </w:r>
          </w:p>
        </w:tc>
      </w:tr>
      <w:tr w:rsidR="00C35EB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b/>
                <w:color w:val="000000" w:themeColor="text1"/>
              </w:rPr>
            </w:pPr>
            <w:r>
              <w:rPr>
                <w:rFonts w:hint="eastAsia"/>
                <w:b/>
                <w:color w:val="000000" w:themeColor="text1"/>
              </w:rPr>
              <w:t>投标报价包括</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C35EB3" w:rsidRPr="003070FF" w:rsidRDefault="003070FF" w:rsidP="003070FF">
            <w:pPr>
              <w:spacing w:line="320" w:lineRule="exact"/>
              <w:rPr>
                <w:color w:val="000000" w:themeColor="text1"/>
              </w:rPr>
            </w:pPr>
            <w:r>
              <w:rPr>
                <w:rFonts w:hint="eastAsia"/>
                <w:color w:val="000000" w:themeColor="text1"/>
              </w:rPr>
              <w:t>1.</w:t>
            </w:r>
            <w:r w:rsidR="00F8485B" w:rsidRPr="003070FF">
              <w:rPr>
                <w:rFonts w:hint="eastAsia"/>
                <w:color w:val="000000" w:themeColor="text1"/>
              </w:rPr>
              <w:t>此价格为含税价，包含增值税、附加税、培训费、运输费、安装调试费等一切费用，采购人不再支付其他任何费用。</w:t>
            </w:r>
          </w:p>
          <w:p w:rsidR="003070FF" w:rsidRPr="003070FF" w:rsidRDefault="003070FF" w:rsidP="003070FF">
            <w:pPr>
              <w:pStyle w:val="Default"/>
            </w:pPr>
            <w:r w:rsidRPr="00915E6F">
              <w:rPr>
                <w:rFonts w:ascii="宋体" w:hAnsi="宋体" w:cs="宋体" w:hint="eastAsia"/>
              </w:rPr>
              <w:t>2.</w:t>
            </w:r>
            <w:r w:rsidRPr="00915E6F">
              <w:rPr>
                <w:rFonts w:ascii="宋体" w:hAnsi="宋体" w:cs="宋体" w:hint="eastAsia"/>
              </w:rPr>
              <w:t>包括项目造价预算费</w:t>
            </w:r>
            <w:r>
              <w:rPr>
                <w:rFonts w:ascii="宋体" w:hAnsi="宋体" w:cs="宋体" w:hint="eastAsia"/>
              </w:rPr>
              <w:t>¥4300.00</w:t>
            </w:r>
            <w:r w:rsidRPr="00915E6F">
              <w:rPr>
                <w:rFonts w:ascii="宋体" w:hAnsi="宋体" w:cs="宋体" w:hint="eastAsia"/>
              </w:rPr>
              <w:t>及审核费</w:t>
            </w:r>
            <w:r>
              <w:rPr>
                <w:rFonts w:ascii="宋体" w:hAnsi="宋体" w:cs="宋体" w:hint="eastAsia"/>
              </w:rPr>
              <w:t>¥4300.00</w:t>
            </w:r>
            <w:r w:rsidRPr="00915E6F">
              <w:rPr>
                <w:rFonts w:ascii="宋体" w:hAnsi="宋体" w:cs="宋体" w:hint="eastAsia"/>
              </w:rPr>
              <w:t>（领取中标通知书前支付），采购人不另行支付</w:t>
            </w:r>
            <w:r>
              <w:rPr>
                <w:rFonts w:ascii="宋体" w:hAnsi="宋体" w:cs="宋体" w:hint="eastAsia"/>
              </w:rPr>
              <w:t>。</w:t>
            </w:r>
          </w:p>
        </w:tc>
      </w:tr>
      <w:tr w:rsidR="00C35EB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b/>
                <w:color w:val="000000" w:themeColor="text1"/>
              </w:rPr>
            </w:pPr>
            <w:r>
              <w:rPr>
                <w:rFonts w:hint="eastAsia"/>
                <w:b/>
                <w:color w:val="000000" w:themeColor="text1"/>
              </w:rPr>
              <w:t>合同签订要求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rPr>
                <w:color w:val="000000" w:themeColor="text1"/>
              </w:rPr>
            </w:pPr>
            <w:r>
              <w:rPr>
                <w:rFonts w:hint="eastAsia"/>
                <w:color w:val="000000" w:themeColor="text1"/>
              </w:rPr>
              <w:t>采购合同由成交供应商与采购人双方签订，签订时间为《成交通知书》发出后</w:t>
            </w:r>
            <w:r>
              <w:rPr>
                <w:rFonts w:hint="eastAsia"/>
                <w:color w:val="000000" w:themeColor="text1"/>
              </w:rPr>
              <w:t>30</w:t>
            </w:r>
            <w:r>
              <w:rPr>
                <w:rFonts w:hint="eastAsia"/>
                <w:color w:val="000000" w:themeColor="text1"/>
              </w:rPr>
              <w:t>日内。</w:t>
            </w:r>
          </w:p>
        </w:tc>
      </w:tr>
      <w:tr w:rsidR="00C35EB3">
        <w:trPr>
          <w:trHeight w:val="425"/>
        </w:trPr>
        <w:tc>
          <w:tcPr>
            <w:tcW w:w="675"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b/>
                <w:color w:val="000000" w:themeColor="text1"/>
              </w:rPr>
            </w:pPr>
            <w:r>
              <w:rPr>
                <w:rFonts w:hint="eastAsia"/>
                <w:b/>
                <w:color w:val="000000" w:themeColor="text1"/>
              </w:rPr>
              <w:t>完工地点</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rPr>
                <w:color w:val="000000" w:themeColor="text1"/>
              </w:rPr>
            </w:pPr>
            <w:r>
              <w:rPr>
                <w:rFonts w:ascii="宋体" w:hAnsi="宋体" w:cs="宋体" w:hint="eastAsia"/>
              </w:rPr>
              <w:t>采购人指定地点。</w:t>
            </w:r>
          </w:p>
        </w:tc>
      </w:tr>
      <w:tr w:rsidR="00C35EB3">
        <w:trPr>
          <w:trHeight w:val="527"/>
        </w:trPr>
        <w:tc>
          <w:tcPr>
            <w:tcW w:w="675"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color w:val="000000" w:themeColor="text1"/>
              </w:rPr>
            </w:pPr>
            <w:r>
              <w:rPr>
                <w:rFonts w:hint="eastAsia"/>
                <w:color w:val="000000" w:themeColor="text1"/>
              </w:rPr>
              <w:t>7</w:t>
            </w:r>
          </w:p>
        </w:tc>
        <w:tc>
          <w:tcPr>
            <w:tcW w:w="2552"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rFonts w:ascii="宋体" w:hAnsi="宋体" w:cs="宋体"/>
                <w:b/>
                <w:color w:val="000000" w:themeColor="text1"/>
              </w:rPr>
            </w:pPr>
            <w:r>
              <w:rPr>
                <w:rFonts w:ascii="宋体" w:hAnsi="宋体" w:cs="宋体" w:hint="eastAsia"/>
                <w:b/>
                <w:color w:val="000000" w:themeColor="text1"/>
              </w:rPr>
              <w:t>付款方式</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rPr>
                <w:rFonts w:ascii="宋体" w:hAnsi="宋体" w:cs="宋体"/>
                <w:color w:val="000000" w:themeColor="text1"/>
              </w:rPr>
            </w:pPr>
            <w:r>
              <w:rPr>
                <w:rFonts w:ascii="宋体" w:hAnsi="宋体" w:cs="宋体" w:hint="eastAsia"/>
                <w:color w:val="000000" w:themeColor="text1"/>
              </w:rPr>
              <w:t>由采购人与成交供应商自行协商。</w:t>
            </w:r>
          </w:p>
        </w:tc>
      </w:tr>
      <w:tr w:rsidR="00C35EB3">
        <w:trPr>
          <w:trHeight w:val="527"/>
        </w:trPr>
        <w:tc>
          <w:tcPr>
            <w:tcW w:w="675"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color w:val="000000" w:themeColor="text1"/>
              </w:rPr>
            </w:pPr>
            <w:r>
              <w:rPr>
                <w:rFonts w:hint="eastAsia"/>
                <w:color w:val="000000" w:themeColor="text1"/>
              </w:rPr>
              <w:t>8</w:t>
            </w:r>
          </w:p>
        </w:tc>
        <w:tc>
          <w:tcPr>
            <w:tcW w:w="2552"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rFonts w:ascii="宋体" w:hAnsi="宋体" w:cs="宋体"/>
                <w:b/>
                <w:color w:val="000000" w:themeColor="text1"/>
              </w:rPr>
            </w:pPr>
            <w:r>
              <w:rPr>
                <w:rFonts w:ascii="宋体" w:hAnsi="宋体" w:cs="宋体" w:hint="eastAsia"/>
                <w:b/>
                <w:color w:val="000000" w:themeColor="text1"/>
              </w:rPr>
              <w:t>验收要求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rPr>
                <w:rFonts w:ascii="宋体" w:hAnsi="宋体" w:cs="宋体"/>
                <w:color w:val="000000" w:themeColor="text1"/>
              </w:rPr>
            </w:pPr>
            <w:r>
              <w:rPr>
                <w:rFonts w:ascii="宋体" w:hAnsi="宋体" w:cs="宋体" w:hint="eastAsia"/>
                <w:color w:val="000000" w:themeColor="text1"/>
              </w:rPr>
              <w:t>根据合同中的相关条款进行验收。不满足要求的，采购人有权不予接收，并要求成交供应商无条件免费重新更换。</w:t>
            </w:r>
          </w:p>
        </w:tc>
      </w:tr>
      <w:tr w:rsidR="00C35EB3">
        <w:trPr>
          <w:trHeight w:val="323"/>
        </w:trPr>
        <w:tc>
          <w:tcPr>
            <w:tcW w:w="675"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color w:val="000000" w:themeColor="text1"/>
              </w:rPr>
            </w:pPr>
            <w:r>
              <w:rPr>
                <w:rFonts w:hint="eastAsia"/>
                <w:color w:val="000000" w:themeColor="text1"/>
              </w:rPr>
              <w:t>9</w:t>
            </w:r>
          </w:p>
        </w:tc>
        <w:tc>
          <w:tcPr>
            <w:tcW w:w="2552"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rFonts w:ascii="宋体" w:hAnsi="宋体" w:cs="宋体"/>
                <w:b/>
                <w:color w:val="000000" w:themeColor="text1"/>
              </w:rPr>
            </w:pPr>
            <w:r>
              <w:rPr>
                <w:rFonts w:ascii="宋体" w:hAnsi="宋体" w:cs="宋体" w:hint="eastAsia"/>
                <w:b/>
                <w:color w:val="000000" w:themeColor="text1"/>
              </w:rPr>
              <w:t>售后服务要求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rPr>
                <w:rFonts w:ascii="宋体" w:hAnsi="宋体" w:cs="宋体"/>
                <w:color w:val="000000" w:themeColor="text1"/>
              </w:rPr>
            </w:pPr>
            <w:bookmarkStart w:id="116" w:name="_Toc381715437"/>
            <w:bookmarkStart w:id="117" w:name="_Toc381803507"/>
            <w:bookmarkStart w:id="118" w:name="_Toc381686592"/>
            <w:bookmarkStart w:id="119" w:name="_Toc376433962"/>
            <w:bookmarkStart w:id="120" w:name="_Toc376183385"/>
            <w:bookmarkStart w:id="121" w:name="_Toc376940586"/>
            <w:r>
              <w:rPr>
                <w:rFonts w:ascii="宋体" w:hAnsi="宋体" w:cs="宋体" w:hint="eastAsia"/>
                <w:color w:val="000000" w:themeColor="text1"/>
              </w:rPr>
              <w:t>1.质保期内技术服务要求</w:t>
            </w:r>
          </w:p>
          <w:p w:rsidR="00C35EB3" w:rsidRDefault="00F8485B">
            <w:pPr>
              <w:spacing w:line="320" w:lineRule="exact"/>
              <w:rPr>
                <w:rFonts w:ascii="宋体" w:hAnsi="宋体" w:cs="宋体"/>
                <w:color w:val="000000" w:themeColor="text1"/>
              </w:rPr>
            </w:pPr>
            <w:r>
              <w:rPr>
                <w:rFonts w:ascii="宋体" w:hAnsi="宋体" w:cs="宋体" w:hint="eastAsia"/>
                <w:color w:val="000000" w:themeColor="text1"/>
              </w:rPr>
              <w:t>质保期：自本项目验收完成之日起计算，对采购人所采购的所有硬件和软件设备提供一年的免费质量保证，在质保期内设备的质量问题均由成交供应商负责免费维修，包括本项目所有软硬件设备、零配件（除耗材外）免费更换和软件系统的升级。</w:t>
            </w:r>
          </w:p>
          <w:p w:rsidR="00C35EB3" w:rsidRDefault="00F8485B">
            <w:pPr>
              <w:spacing w:line="320" w:lineRule="exact"/>
              <w:rPr>
                <w:rFonts w:ascii="宋体" w:hAnsi="宋体" w:cs="宋体"/>
                <w:color w:val="000000" w:themeColor="text1"/>
              </w:rPr>
            </w:pPr>
            <w:r>
              <w:rPr>
                <w:rFonts w:ascii="宋体" w:hAnsi="宋体" w:cs="宋体" w:hint="eastAsia"/>
                <w:color w:val="000000" w:themeColor="text1"/>
              </w:rPr>
              <w:t>质保期内免费上门维护：在质保期内向采购人提供7*24小时技术支持与上门现场服务，提供专门固定的报障服务电话和指定专人负责，成交供应商可采取电话指导、上门维护等多种方式，但保证在接到维护电话1小时内响应，并在6小时内恢复系统正常运行。</w:t>
            </w:r>
          </w:p>
          <w:p w:rsidR="00C35EB3" w:rsidRDefault="00F8485B">
            <w:pPr>
              <w:spacing w:line="320" w:lineRule="exact"/>
              <w:rPr>
                <w:rFonts w:ascii="宋体" w:hAnsi="宋体" w:cs="宋体"/>
                <w:color w:val="000000" w:themeColor="text1"/>
              </w:rPr>
            </w:pPr>
            <w:r>
              <w:rPr>
                <w:rFonts w:ascii="宋体" w:hAnsi="宋体" w:cs="宋体" w:hint="eastAsia"/>
                <w:color w:val="000000" w:themeColor="text1"/>
              </w:rPr>
              <w:t>2.硬件升级要求</w:t>
            </w:r>
            <w:bookmarkEnd w:id="116"/>
            <w:bookmarkEnd w:id="117"/>
            <w:bookmarkEnd w:id="118"/>
            <w:bookmarkEnd w:id="119"/>
            <w:bookmarkEnd w:id="120"/>
            <w:bookmarkEnd w:id="121"/>
          </w:p>
          <w:p w:rsidR="00C35EB3" w:rsidRDefault="00F8485B">
            <w:pPr>
              <w:spacing w:line="320" w:lineRule="exact"/>
              <w:rPr>
                <w:rFonts w:ascii="宋体" w:hAnsi="宋体" w:cs="宋体"/>
                <w:color w:val="000000" w:themeColor="text1"/>
              </w:rPr>
            </w:pPr>
            <w:r>
              <w:rPr>
                <w:rFonts w:ascii="宋体" w:hAnsi="宋体" w:cs="宋体" w:hint="eastAsia"/>
                <w:color w:val="000000" w:themeColor="text1"/>
              </w:rPr>
              <w:t>在保修期内如需对自助设备硬件进行升级改造，只收取硬件成本费。设备制造商升级硬件时，需与用户单位配合，不得影响用户单位正常的业务开展。</w:t>
            </w:r>
            <w:bookmarkStart w:id="122" w:name="_Toc381715438"/>
            <w:bookmarkStart w:id="123" w:name="_Toc381686593"/>
            <w:bookmarkStart w:id="124" w:name="_Toc381803508"/>
          </w:p>
          <w:p w:rsidR="00C35EB3" w:rsidRDefault="00F8485B">
            <w:pPr>
              <w:spacing w:line="320" w:lineRule="exact"/>
              <w:rPr>
                <w:rFonts w:ascii="宋体" w:hAnsi="宋体" w:cs="宋体"/>
                <w:color w:val="000000" w:themeColor="text1"/>
              </w:rPr>
            </w:pPr>
            <w:r>
              <w:rPr>
                <w:rFonts w:ascii="宋体" w:hAnsi="宋体" w:cs="宋体" w:hint="eastAsia"/>
                <w:color w:val="000000" w:themeColor="text1"/>
              </w:rPr>
              <w:t>3.软件升级</w:t>
            </w:r>
            <w:bookmarkEnd w:id="122"/>
            <w:bookmarkEnd w:id="123"/>
            <w:bookmarkEnd w:id="124"/>
            <w:r>
              <w:rPr>
                <w:rFonts w:ascii="宋体" w:hAnsi="宋体" w:cs="宋体" w:hint="eastAsia"/>
                <w:color w:val="000000" w:themeColor="text1"/>
              </w:rPr>
              <w:t>要求</w:t>
            </w:r>
          </w:p>
          <w:p w:rsidR="00C35EB3" w:rsidRDefault="00F8485B">
            <w:pPr>
              <w:spacing w:line="320" w:lineRule="exact"/>
              <w:rPr>
                <w:rFonts w:ascii="宋体" w:hAnsi="宋体" w:cs="宋体"/>
                <w:color w:val="000000" w:themeColor="text1"/>
              </w:rPr>
            </w:pPr>
            <w:r>
              <w:rPr>
                <w:rFonts w:ascii="宋体" w:hAnsi="宋体" w:cs="宋体" w:hint="eastAsia"/>
                <w:color w:val="000000" w:themeColor="text1"/>
              </w:rPr>
              <w:lastRenderedPageBreak/>
              <w:t>设备制造商在保修期内对设备硬件配套的软件、开发包、接口调用函数等提供免费升级，确保设备正常使用。</w:t>
            </w:r>
          </w:p>
        </w:tc>
      </w:tr>
      <w:tr w:rsidR="00C35EB3">
        <w:trPr>
          <w:trHeight w:val="567"/>
        </w:trPr>
        <w:tc>
          <w:tcPr>
            <w:tcW w:w="675" w:type="dxa"/>
            <w:vMerge w:val="restart"/>
            <w:tcBorders>
              <w:top w:val="single" w:sz="4" w:space="0" w:color="auto"/>
              <w:left w:val="single" w:sz="4" w:space="0" w:color="auto"/>
              <w:right w:val="single" w:sz="4" w:space="0" w:color="auto"/>
            </w:tcBorders>
            <w:vAlign w:val="center"/>
          </w:tcPr>
          <w:p w:rsidR="00C35EB3" w:rsidRDefault="00F8485B">
            <w:pPr>
              <w:spacing w:line="320" w:lineRule="exact"/>
              <w:jc w:val="center"/>
              <w:rPr>
                <w:color w:val="000000" w:themeColor="text1"/>
              </w:rPr>
            </w:pPr>
            <w:r>
              <w:rPr>
                <w:rFonts w:hint="eastAsia"/>
                <w:color w:val="000000" w:themeColor="text1"/>
              </w:rPr>
              <w:lastRenderedPageBreak/>
              <w:t>10</w:t>
            </w:r>
          </w:p>
        </w:tc>
        <w:tc>
          <w:tcPr>
            <w:tcW w:w="2552" w:type="dxa"/>
            <w:vMerge w:val="restart"/>
            <w:tcBorders>
              <w:top w:val="single" w:sz="4" w:space="0" w:color="auto"/>
              <w:left w:val="single" w:sz="4" w:space="0" w:color="auto"/>
              <w:right w:val="single" w:sz="4" w:space="0" w:color="auto"/>
            </w:tcBorders>
            <w:vAlign w:val="center"/>
          </w:tcPr>
          <w:p w:rsidR="00C35EB3" w:rsidRDefault="00F8485B">
            <w:pPr>
              <w:spacing w:line="32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C35EB3" w:rsidRDefault="00F8485B">
            <w:pPr>
              <w:spacing w:line="320" w:lineRule="exact"/>
              <w:jc w:val="center"/>
              <w:rPr>
                <w:rFonts w:ascii="宋体" w:hAnsi="宋体"/>
                <w:color w:val="000000" w:themeColor="text1"/>
                <w:szCs w:val="21"/>
              </w:rPr>
            </w:pPr>
            <w:r>
              <w:rPr>
                <w:rFonts w:ascii="宋体" w:hAnsi="宋体" w:hint="eastAsia"/>
                <w:color w:val="000000" w:themeColor="text1"/>
                <w:szCs w:val="21"/>
              </w:rPr>
              <w:t>（应当以支票、汇票、本票或者金融机构、担保机构出具的保函等非现金</w:t>
            </w:r>
          </w:p>
          <w:p w:rsidR="00C35EB3" w:rsidRDefault="00F8485B">
            <w:pPr>
              <w:spacing w:line="320" w:lineRule="exact"/>
              <w:jc w:val="center"/>
              <w:rPr>
                <w:rFonts w:ascii="宋体" w:hAnsi="宋体"/>
                <w:color w:val="000000" w:themeColor="text1"/>
                <w:szCs w:val="21"/>
              </w:rPr>
            </w:pPr>
            <w:r>
              <w:rPr>
                <w:rFonts w:ascii="宋体" w:hAnsi="宋体" w:hint="eastAsia"/>
                <w:color w:val="000000" w:themeColor="text1"/>
                <w:szCs w:val="21"/>
              </w:rPr>
              <w:t>形式提交）。</w:t>
            </w:r>
          </w:p>
          <w:p w:rsidR="00C35EB3" w:rsidRDefault="00F8485B">
            <w:pPr>
              <w:spacing w:line="320" w:lineRule="exact"/>
              <w:jc w:val="center"/>
              <w:rPr>
                <w:rFonts w:ascii="宋体" w:hAnsi="宋体"/>
                <w:color w:val="000000" w:themeColor="text1"/>
                <w:szCs w:val="21"/>
              </w:rPr>
            </w:pPr>
            <w:r>
              <w:rPr>
                <w:rFonts w:ascii="宋体" w:hint="eastAsia"/>
                <w:b/>
                <w:color w:val="000000" w:themeColor="text1"/>
              </w:rPr>
              <w:t>提交主体：必须以投标人自身名义提交，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C35EB3" w:rsidRDefault="00F8485B">
            <w:pPr>
              <w:snapToGrid w:val="0"/>
              <w:spacing w:line="32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605" w:type="dxa"/>
            <w:tcBorders>
              <w:top w:val="single" w:sz="4" w:space="0" w:color="auto"/>
              <w:left w:val="single" w:sz="4" w:space="0" w:color="auto"/>
              <w:bottom w:val="single" w:sz="4" w:space="0" w:color="auto"/>
              <w:right w:val="single" w:sz="4" w:space="0" w:color="auto"/>
            </w:tcBorders>
            <w:vAlign w:val="center"/>
          </w:tcPr>
          <w:p w:rsidR="00C35EB3" w:rsidRDefault="00F8485B">
            <w:pPr>
              <w:snapToGrid w:val="0"/>
              <w:spacing w:line="30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人民币捌仟元整（￥8000.00元）</w:t>
            </w:r>
          </w:p>
        </w:tc>
      </w:tr>
      <w:tr w:rsidR="00C35EB3">
        <w:trPr>
          <w:trHeight w:val="567"/>
        </w:trPr>
        <w:tc>
          <w:tcPr>
            <w:tcW w:w="675" w:type="dxa"/>
            <w:vMerge/>
            <w:tcBorders>
              <w:left w:val="single" w:sz="4" w:space="0" w:color="auto"/>
              <w:right w:val="single" w:sz="4" w:space="0" w:color="auto"/>
            </w:tcBorders>
            <w:vAlign w:val="center"/>
          </w:tcPr>
          <w:p w:rsidR="00C35EB3" w:rsidRDefault="00C35EB3">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C35EB3" w:rsidRDefault="00C35EB3">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00" w:lineRule="exact"/>
              <w:rPr>
                <w:rFonts w:ascii="宋体" w:hAnsi="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C35EB3">
        <w:trPr>
          <w:trHeight w:val="567"/>
        </w:trPr>
        <w:tc>
          <w:tcPr>
            <w:tcW w:w="675" w:type="dxa"/>
            <w:vMerge/>
            <w:tcBorders>
              <w:left w:val="single" w:sz="4" w:space="0" w:color="auto"/>
              <w:right w:val="single" w:sz="4" w:space="0" w:color="auto"/>
            </w:tcBorders>
            <w:vAlign w:val="center"/>
          </w:tcPr>
          <w:p w:rsidR="00C35EB3" w:rsidRDefault="00C35EB3">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C35EB3" w:rsidRDefault="00C35EB3">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00" w:lineRule="exact"/>
              <w:rPr>
                <w:rFonts w:ascii="宋体" w:hAnsi="宋体"/>
                <w:b/>
                <w:bCs/>
                <w:color w:val="000000" w:themeColor="text1"/>
                <w:szCs w:val="21"/>
              </w:rPr>
            </w:pPr>
            <w:r>
              <w:rPr>
                <w:rFonts w:ascii="宋体" w:hAnsi="宋体" w:cs="宋体" w:hint="eastAsia"/>
                <w:b/>
                <w:bCs/>
                <w:color w:val="000000" w:themeColor="text1"/>
                <w:szCs w:val="21"/>
              </w:rPr>
              <w:t>44130701040024438</w:t>
            </w:r>
          </w:p>
        </w:tc>
      </w:tr>
      <w:tr w:rsidR="00C35EB3">
        <w:trPr>
          <w:trHeight w:val="567"/>
        </w:trPr>
        <w:tc>
          <w:tcPr>
            <w:tcW w:w="675" w:type="dxa"/>
            <w:vMerge/>
            <w:tcBorders>
              <w:left w:val="single" w:sz="4" w:space="0" w:color="auto"/>
              <w:right w:val="single" w:sz="4" w:space="0" w:color="auto"/>
            </w:tcBorders>
            <w:vAlign w:val="center"/>
          </w:tcPr>
          <w:p w:rsidR="00C35EB3" w:rsidRDefault="00C35EB3">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C35EB3" w:rsidRDefault="00C35EB3">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C35EB3" w:rsidRDefault="00F8485B">
            <w:pPr>
              <w:widowControl/>
              <w:spacing w:line="300" w:lineRule="exact"/>
              <w:jc w:val="left"/>
              <w:rPr>
                <w:rFonts w:ascii="宋体" w:hAnsi="宋体"/>
                <w:b/>
                <w:bCs/>
                <w:color w:val="000000" w:themeColor="text1"/>
                <w:szCs w:val="21"/>
              </w:rPr>
            </w:pPr>
            <w:r>
              <w:rPr>
                <w:rFonts w:ascii="宋体" w:hAnsi="宋体" w:cs="宋体" w:hint="eastAsia"/>
                <w:b/>
                <w:bCs/>
                <w:color w:val="000000" w:themeColor="text1"/>
                <w:szCs w:val="21"/>
              </w:rPr>
              <w:t>中国农业银行股份有限公司揭阳分行</w:t>
            </w:r>
          </w:p>
        </w:tc>
      </w:tr>
      <w:tr w:rsidR="00C35EB3">
        <w:trPr>
          <w:trHeight w:val="567"/>
        </w:trPr>
        <w:tc>
          <w:tcPr>
            <w:tcW w:w="675" w:type="dxa"/>
            <w:vMerge/>
            <w:tcBorders>
              <w:left w:val="single" w:sz="4" w:space="0" w:color="auto"/>
              <w:bottom w:val="single" w:sz="4" w:space="0" w:color="auto"/>
              <w:right w:val="single" w:sz="4" w:space="0" w:color="auto"/>
            </w:tcBorders>
            <w:vAlign w:val="center"/>
          </w:tcPr>
          <w:p w:rsidR="00C35EB3" w:rsidRDefault="00C35EB3">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C35EB3" w:rsidRDefault="00C35EB3">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C35EB3" w:rsidRDefault="00F8485B">
            <w:pPr>
              <w:snapToGrid w:val="0"/>
              <w:spacing w:line="32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605" w:type="dxa"/>
            <w:tcBorders>
              <w:top w:val="single" w:sz="4" w:space="0" w:color="auto"/>
              <w:left w:val="single" w:sz="4" w:space="0" w:color="auto"/>
              <w:bottom w:val="single" w:sz="4" w:space="0" w:color="auto"/>
              <w:right w:val="single" w:sz="4" w:space="0" w:color="auto"/>
            </w:tcBorders>
            <w:vAlign w:val="center"/>
          </w:tcPr>
          <w:p w:rsidR="00C35EB3" w:rsidRDefault="00F8485B">
            <w:pPr>
              <w:widowControl/>
              <w:spacing w:line="300" w:lineRule="exact"/>
              <w:jc w:val="lef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C35EB3">
        <w:trPr>
          <w:trHeight w:val="1284"/>
        </w:trPr>
        <w:tc>
          <w:tcPr>
            <w:tcW w:w="675" w:type="dxa"/>
            <w:vMerge w:val="restart"/>
            <w:tcBorders>
              <w:top w:val="single" w:sz="4" w:space="0" w:color="auto"/>
              <w:left w:val="single" w:sz="4" w:space="0" w:color="auto"/>
              <w:right w:val="single" w:sz="4" w:space="0" w:color="auto"/>
            </w:tcBorders>
            <w:vAlign w:val="center"/>
          </w:tcPr>
          <w:p w:rsidR="00C35EB3" w:rsidRDefault="00F8485B">
            <w:pPr>
              <w:spacing w:line="320" w:lineRule="exact"/>
              <w:jc w:val="center"/>
              <w:rPr>
                <w:color w:val="000000" w:themeColor="text1"/>
              </w:rPr>
            </w:pPr>
            <w:r>
              <w:rPr>
                <w:rFonts w:hint="eastAsia"/>
                <w:color w:val="000000" w:themeColor="text1"/>
              </w:rPr>
              <w:t>11</w:t>
            </w:r>
          </w:p>
        </w:tc>
        <w:tc>
          <w:tcPr>
            <w:tcW w:w="2552" w:type="dxa"/>
            <w:vMerge w:val="restart"/>
            <w:tcBorders>
              <w:top w:val="single" w:sz="4" w:space="0" w:color="auto"/>
              <w:left w:val="single" w:sz="4" w:space="0" w:color="auto"/>
              <w:right w:val="single" w:sz="4" w:space="0" w:color="auto"/>
            </w:tcBorders>
            <w:vAlign w:val="center"/>
          </w:tcPr>
          <w:p w:rsidR="00C35EB3" w:rsidRDefault="00F8485B">
            <w:pPr>
              <w:spacing w:line="32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C35EB3" w:rsidRDefault="00F8485B">
            <w:pPr>
              <w:spacing w:line="32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605" w:type="dxa"/>
            <w:tcBorders>
              <w:top w:val="single" w:sz="4" w:space="0" w:color="auto"/>
              <w:left w:val="single" w:sz="4" w:space="0" w:color="auto"/>
              <w:bottom w:val="single" w:sz="4" w:space="0" w:color="auto"/>
              <w:right w:val="single" w:sz="4" w:space="0" w:color="auto"/>
            </w:tcBorders>
            <w:vAlign w:val="center"/>
          </w:tcPr>
          <w:p w:rsidR="00C35EB3" w:rsidRDefault="00F8485B">
            <w:pPr>
              <w:widowControl/>
              <w:spacing w:line="300" w:lineRule="exact"/>
              <w:jc w:val="left"/>
              <w:rPr>
                <w:rFonts w:ascii="宋体" w:hAnsi="宋体"/>
                <w:bCs/>
                <w:color w:val="000000" w:themeColor="text1"/>
                <w:szCs w:val="21"/>
              </w:rPr>
            </w:pPr>
            <w:r>
              <w:rPr>
                <w:rFonts w:ascii="宋体" w:hAnsi="宋体" w:hint="eastAsia"/>
                <w:bCs/>
                <w:color w:val="000000" w:themeColor="text1"/>
                <w:szCs w:val="21"/>
              </w:rPr>
              <w:t>根据发改价格[2011]534号文的规定</w:t>
            </w:r>
            <w:r>
              <w:rPr>
                <w:rFonts w:ascii="宋体" w:hAnsi="宋体" w:hint="eastAsia"/>
                <w:color w:val="000000" w:themeColor="text1"/>
                <w:szCs w:val="21"/>
              </w:rPr>
              <w:t>，招标代理服务费按差额定率累进法计算。成交服务费由成交供应商在领取成交通知书前以银行转账方式一次性支付。</w:t>
            </w:r>
          </w:p>
        </w:tc>
      </w:tr>
      <w:tr w:rsidR="00C35EB3">
        <w:trPr>
          <w:trHeight w:val="567"/>
        </w:trPr>
        <w:tc>
          <w:tcPr>
            <w:tcW w:w="675" w:type="dxa"/>
            <w:vMerge/>
            <w:tcBorders>
              <w:left w:val="single" w:sz="4" w:space="0" w:color="auto"/>
              <w:right w:val="single" w:sz="4" w:space="0" w:color="auto"/>
            </w:tcBorders>
            <w:vAlign w:val="center"/>
          </w:tcPr>
          <w:p w:rsidR="00C35EB3" w:rsidRDefault="00C35EB3">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C35EB3" w:rsidRDefault="00C35EB3">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00" w:lineRule="exact"/>
              <w:rPr>
                <w:rFonts w:ascii="宋体" w:hAnsi="宋体"/>
                <w:bCs/>
                <w:color w:val="000000" w:themeColor="text1"/>
                <w:szCs w:val="21"/>
              </w:rPr>
            </w:pPr>
            <w:r>
              <w:rPr>
                <w:rFonts w:ascii="宋体" w:hAnsi="宋体" w:cs="宋体" w:hint="eastAsia"/>
                <w:b/>
                <w:bCs/>
                <w:color w:val="000000" w:themeColor="text1"/>
                <w:szCs w:val="21"/>
              </w:rPr>
              <w:t>广东业信采购招标有限公司揭阳分公司</w:t>
            </w:r>
          </w:p>
        </w:tc>
      </w:tr>
      <w:tr w:rsidR="00C35EB3">
        <w:trPr>
          <w:trHeight w:val="567"/>
        </w:trPr>
        <w:tc>
          <w:tcPr>
            <w:tcW w:w="675" w:type="dxa"/>
            <w:vMerge/>
            <w:tcBorders>
              <w:left w:val="single" w:sz="4" w:space="0" w:color="auto"/>
              <w:right w:val="single" w:sz="4" w:space="0" w:color="auto"/>
            </w:tcBorders>
            <w:vAlign w:val="center"/>
          </w:tcPr>
          <w:p w:rsidR="00C35EB3" w:rsidRDefault="00C35EB3">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C35EB3" w:rsidRDefault="00C35EB3">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00" w:lineRule="exact"/>
              <w:rPr>
                <w:rFonts w:ascii="宋体" w:hAnsi="宋体"/>
                <w:bCs/>
                <w:color w:val="000000" w:themeColor="text1"/>
                <w:szCs w:val="21"/>
              </w:rPr>
            </w:pPr>
            <w:r>
              <w:rPr>
                <w:rFonts w:ascii="宋体" w:hAnsi="宋体" w:cs="宋体" w:hint="eastAsia"/>
                <w:b/>
                <w:bCs/>
                <w:color w:val="000000" w:themeColor="text1"/>
                <w:szCs w:val="21"/>
              </w:rPr>
              <w:t>44130701040024438</w:t>
            </w:r>
          </w:p>
        </w:tc>
      </w:tr>
      <w:tr w:rsidR="00C35EB3">
        <w:trPr>
          <w:trHeight w:val="567"/>
        </w:trPr>
        <w:tc>
          <w:tcPr>
            <w:tcW w:w="675" w:type="dxa"/>
            <w:vMerge/>
            <w:tcBorders>
              <w:left w:val="single" w:sz="4" w:space="0" w:color="auto"/>
              <w:bottom w:val="single" w:sz="4" w:space="0" w:color="auto"/>
              <w:right w:val="single" w:sz="4" w:space="0" w:color="auto"/>
            </w:tcBorders>
            <w:vAlign w:val="center"/>
          </w:tcPr>
          <w:p w:rsidR="00C35EB3" w:rsidRDefault="00C35EB3">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C35EB3" w:rsidRDefault="00C35EB3">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C35EB3" w:rsidRDefault="00F8485B">
            <w:pPr>
              <w:widowControl/>
              <w:spacing w:line="300" w:lineRule="exact"/>
              <w:jc w:val="left"/>
              <w:rPr>
                <w:rFonts w:ascii="宋体" w:hAnsi="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C35EB3" w:rsidRDefault="00F8485B">
      <w:pPr>
        <w:rPr>
          <w:rFonts w:ascii="宋体" w:hAnsi="宋体"/>
          <w:color w:val="000000" w:themeColor="text1"/>
          <w:kern w:val="0"/>
          <w:sz w:val="24"/>
        </w:rPr>
      </w:pPr>
      <w:r>
        <w:rPr>
          <w:rFonts w:ascii="宋体" w:hAnsi="宋体" w:hint="eastAsia"/>
          <w:color w:val="000000" w:themeColor="text1"/>
          <w:kern w:val="0"/>
          <w:sz w:val="24"/>
        </w:rPr>
        <w:br w:type="page"/>
      </w:r>
    </w:p>
    <w:p w:rsidR="00C35EB3" w:rsidRDefault="00F8485B" w:rsidP="004E2BBA">
      <w:pPr>
        <w:pStyle w:val="21"/>
        <w:numPr>
          <w:ilvl w:val="1"/>
          <w:numId w:val="0"/>
        </w:numPr>
        <w:spacing w:beforeLines="150" w:after="0" w:line="360" w:lineRule="auto"/>
        <w:rPr>
          <w:rFonts w:ascii="宋体" w:hAnsi="宋体"/>
          <w:color w:val="000000" w:themeColor="text1"/>
          <w:kern w:val="0"/>
          <w:sz w:val="24"/>
        </w:rPr>
      </w:pPr>
      <w:bookmarkStart w:id="125" w:name="_Toc62211870"/>
      <w:r>
        <w:rPr>
          <w:rFonts w:ascii="宋体" w:hAnsi="宋体" w:hint="eastAsia"/>
          <w:color w:val="000000" w:themeColor="text1"/>
          <w:kern w:val="0"/>
          <w:sz w:val="24"/>
        </w:rPr>
        <w:lastRenderedPageBreak/>
        <w:t>B  技术要求</w:t>
      </w:r>
      <w:bookmarkEnd w:id="125"/>
    </w:p>
    <w:tbl>
      <w:tblPr>
        <w:tblW w:w="9290" w:type="dxa"/>
        <w:jc w:val="center"/>
        <w:tblLayout w:type="fixed"/>
        <w:tblCellMar>
          <w:left w:w="0" w:type="dxa"/>
          <w:right w:w="0" w:type="dxa"/>
        </w:tblCellMar>
        <w:tblLook w:val="04A0"/>
      </w:tblPr>
      <w:tblGrid>
        <w:gridCol w:w="621"/>
        <w:gridCol w:w="1291"/>
        <w:gridCol w:w="5739"/>
        <w:gridCol w:w="840"/>
        <w:gridCol w:w="799"/>
      </w:tblGrid>
      <w:tr w:rsidR="00C35EB3">
        <w:trPr>
          <w:trHeight w:val="540"/>
          <w:jc w:val="center"/>
        </w:trPr>
        <w:tc>
          <w:tcPr>
            <w:tcW w:w="621" w:type="dxa"/>
            <w:tcBorders>
              <w:top w:val="single" w:sz="8" w:space="0" w:color="000000"/>
              <w:left w:val="single" w:sz="8" w:space="0" w:color="000000"/>
              <w:bottom w:val="single" w:sz="4" w:space="0" w:color="000000"/>
              <w:right w:val="single" w:sz="4" w:space="0" w:color="000000"/>
            </w:tcBorders>
            <w:shd w:val="clear" w:color="auto" w:fill="BFBFBF"/>
            <w:tcMar>
              <w:top w:w="15" w:type="dxa"/>
              <w:left w:w="15" w:type="dxa"/>
              <w:right w:w="15" w:type="dxa"/>
            </w:tcMar>
            <w:vAlign w:val="center"/>
          </w:tcPr>
          <w:p w:rsidR="00C35EB3" w:rsidRDefault="00F8485B">
            <w:pPr>
              <w:widowControl/>
              <w:jc w:val="center"/>
              <w:textAlignment w:val="center"/>
              <w:rPr>
                <w:rFonts w:ascii="宋体" w:hAnsi="宋体" w:cs="宋体"/>
                <w:b/>
                <w:color w:val="000000"/>
                <w:szCs w:val="21"/>
              </w:rPr>
            </w:pPr>
            <w:r>
              <w:rPr>
                <w:rFonts w:ascii="宋体" w:hAnsi="宋体" w:cs="宋体" w:hint="eastAsia"/>
                <w:b/>
                <w:color w:val="000000"/>
                <w:kern w:val="0"/>
                <w:szCs w:val="21"/>
              </w:rPr>
              <w:t>序号</w:t>
            </w:r>
          </w:p>
        </w:tc>
        <w:tc>
          <w:tcPr>
            <w:tcW w:w="1291" w:type="dxa"/>
            <w:tcBorders>
              <w:top w:val="single" w:sz="8"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C35EB3" w:rsidRDefault="00F8485B">
            <w:pPr>
              <w:widowControl/>
              <w:jc w:val="center"/>
              <w:textAlignment w:val="center"/>
              <w:rPr>
                <w:rFonts w:ascii="宋体" w:hAnsi="宋体" w:cs="宋体"/>
                <w:b/>
                <w:color w:val="000000"/>
                <w:szCs w:val="21"/>
              </w:rPr>
            </w:pPr>
            <w:r>
              <w:rPr>
                <w:rFonts w:ascii="宋体" w:hAnsi="宋体" w:cs="宋体" w:hint="eastAsia"/>
                <w:b/>
                <w:color w:val="000000"/>
                <w:kern w:val="0"/>
                <w:szCs w:val="21"/>
              </w:rPr>
              <w:t>名称</w:t>
            </w:r>
          </w:p>
        </w:tc>
        <w:tc>
          <w:tcPr>
            <w:tcW w:w="5739" w:type="dxa"/>
            <w:tcBorders>
              <w:top w:val="single" w:sz="8"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C35EB3" w:rsidRDefault="00F8485B">
            <w:pPr>
              <w:widowControl/>
              <w:jc w:val="center"/>
              <w:textAlignment w:val="center"/>
              <w:rPr>
                <w:rFonts w:ascii="宋体" w:hAnsi="宋体" w:cs="宋体"/>
                <w:b/>
                <w:color w:val="000000"/>
                <w:szCs w:val="21"/>
              </w:rPr>
            </w:pPr>
            <w:r>
              <w:rPr>
                <w:rFonts w:ascii="宋体" w:hAnsi="宋体" w:cs="宋体" w:hint="eastAsia"/>
                <w:b/>
                <w:color w:val="000000"/>
                <w:kern w:val="0"/>
                <w:szCs w:val="21"/>
              </w:rPr>
              <w:t>参数/规格</w:t>
            </w:r>
          </w:p>
        </w:tc>
        <w:tc>
          <w:tcPr>
            <w:tcW w:w="840" w:type="dxa"/>
            <w:tcBorders>
              <w:top w:val="single" w:sz="8" w:space="0" w:color="000000"/>
              <w:left w:val="single" w:sz="4" w:space="0" w:color="000000"/>
              <w:bottom w:val="single" w:sz="4" w:space="0" w:color="000000"/>
              <w:right w:val="single" w:sz="4" w:space="0" w:color="000000"/>
            </w:tcBorders>
            <w:shd w:val="clear" w:color="auto" w:fill="BFBFBF"/>
            <w:noWrap/>
            <w:tcMar>
              <w:top w:w="15" w:type="dxa"/>
              <w:left w:w="15" w:type="dxa"/>
              <w:right w:w="15" w:type="dxa"/>
            </w:tcMar>
            <w:vAlign w:val="center"/>
          </w:tcPr>
          <w:p w:rsidR="00C35EB3" w:rsidRDefault="00F8485B">
            <w:pPr>
              <w:widowControl/>
              <w:jc w:val="center"/>
              <w:textAlignment w:val="center"/>
              <w:rPr>
                <w:rFonts w:ascii="宋体" w:hAnsi="宋体" w:cs="宋体"/>
                <w:b/>
                <w:color w:val="000000"/>
                <w:szCs w:val="21"/>
              </w:rPr>
            </w:pPr>
            <w:r>
              <w:rPr>
                <w:rFonts w:ascii="宋体" w:hAnsi="宋体" w:cs="宋体" w:hint="eastAsia"/>
                <w:b/>
                <w:color w:val="000000"/>
                <w:kern w:val="0"/>
                <w:szCs w:val="21"/>
              </w:rPr>
              <w:t>单位</w:t>
            </w:r>
          </w:p>
        </w:tc>
        <w:tc>
          <w:tcPr>
            <w:tcW w:w="799" w:type="dxa"/>
            <w:tcBorders>
              <w:top w:val="single" w:sz="8" w:space="0" w:color="000000"/>
              <w:left w:val="single" w:sz="4" w:space="0" w:color="000000"/>
              <w:bottom w:val="single" w:sz="4" w:space="0" w:color="000000"/>
              <w:right w:val="single" w:sz="8" w:space="0" w:color="000000"/>
            </w:tcBorders>
            <w:shd w:val="clear" w:color="auto" w:fill="BFBFBF"/>
            <w:noWrap/>
            <w:tcMar>
              <w:top w:w="15" w:type="dxa"/>
              <w:left w:w="15" w:type="dxa"/>
              <w:right w:w="15" w:type="dxa"/>
            </w:tcMar>
            <w:vAlign w:val="center"/>
          </w:tcPr>
          <w:p w:rsidR="00C35EB3" w:rsidRDefault="00F8485B">
            <w:pPr>
              <w:widowControl/>
              <w:jc w:val="center"/>
              <w:textAlignment w:val="center"/>
              <w:rPr>
                <w:rFonts w:ascii="宋体" w:hAnsi="宋体" w:cs="宋体"/>
                <w:b/>
                <w:color w:val="000000"/>
                <w:szCs w:val="21"/>
              </w:rPr>
            </w:pPr>
            <w:r>
              <w:rPr>
                <w:rFonts w:ascii="宋体" w:hAnsi="宋体" w:cs="宋体" w:hint="eastAsia"/>
                <w:b/>
                <w:color w:val="000000"/>
                <w:kern w:val="0"/>
                <w:szCs w:val="21"/>
              </w:rPr>
              <w:t>数量</w:t>
            </w:r>
          </w:p>
        </w:tc>
      </w:tr>
      <w:tr w:rsidR="00C35EB3">
        <w:trPr>
          <w:trHeight w:val="450"/>
          <w:jc w:val="center"/>
        </w:trPr>
        <w:tc>
          <w:tcPr>
            <w:tcW w:w="9290" w:type="dxa"/>
            <w:gridSpan w:val="5"/>
            <w:tcBorders>
              <w:top w:val="single" w:sz="4" w:space="0" w:color="000000"/>
              <w:left w:val="single" w:sz="8"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ind w:rightChars="356" w:right="748"/>
              <w:jc w:val="left"/>
              <w:textAlignment w:val="center"/>
              <w:rPr>
                <w:rFonts w:ascii="宋体" w:hAnsi="宋体" w:cs="宋体"/>
                <w:b/>
                <w:color w:val="000000"/>
                <w:szCs w:val="21"/>
              </w:rPr>
            </w:pPr>
            <w:r>
              <w:rPr>
                <w:rFonts w:ascii="宋体" w:hAnsi="宋体" w:cs="宋体" w:hint="eastAsia"/>
                <w:b/>
                <w:color w:val="000000"/>
                <w:kern w:val="0"/>
                <w:szCs w:val="21"/>
              </w:rPr>
              <w:t>一、监控系统</w:t>
            </w:r>
          </w:p>
        </w:tc>
      </w:tr>
      <w:tr w:rsidR="00C35EB3">
        <w:trPr>
          <w:trHeight w:val="450"/>
          <w:jc w:val="center"/>
        </w:trPr>
        <w:tc>
          <w:tcPr>
            <w:tcW w:w="9290" w:type="dxa"/>
            <w:gridSpan w:val="5"/>
            <w:tcBorders>
              <w:top w:val="single" w:sz="4" w:space="0" w:color="000000"/>
              <w:left w:val="single" w:sz="8"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b/>
                <w:color w:val="000000"/>
                <w:szCs w:val="21"/>
              </w:rPr>
            </w:pPr>
            <w:r>
              <w:rPr>
                <w:rFonts w:ascii="宋体" w:hAnsi="宋体" w:cs="宋体" w:hint="eastAsia"/>
                <w:b/>
                <w:color w:val="000000"/>
                <w:kern w:val="0"/>
                <w:szCs w:val="21"/>
              </w:rPr>
              <w:t>1.1、前端系统</w:t>
            </w:r>
          </w:p>
        </w:tc>
      </w:tr>
      <w:tr w:rsidR="00C35EB3">
        <w:trPr>
          <w:trHeight w:val="768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400万高清固定摄像机（红外30米）</w:t>
            </w:r>
          </w:p>
        </w:tc>
        <w:tc>
          <w:tcPr>
            <w:tcW w:w="573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tcPr>
          <w:p w:rsidR="00C35EB3" w:rsidRDefault="00F8485B" w:rsidP="00C23A99">
            <w:pPr>
              <w:widowControl/>
              <w:jc w:val="left"/>
              <w:textAlignment w:val="top"/>
              <w:rPr>
                <w:rFonts w:ascii="宋体" w:hAnsi="宋体" w:cs="宋体"/>
                <w:color w:val="000000"/>
                <w:szCs w:val="21"/>
              </w:rPr>
            </w:pPr>
            <w:r>
              <w:rPr>
                <w:rFonts w:ascii="宋体" w:hAnsi="宋体" w:cs="宋体" w:hint="eastAsia"/>
                <w:color w:val="000000"/>
                <w:kern w:val="0"/>
                <w:szCs w:val="21"/>
              </w:rPr>
              <w:t>1. 具有400万像素CMOS传感器。</w:t>
            </w:r>
            <w:r>
              <w:rPr>
                <w:rFonts w:ascii="宋体" w:hAnsi="宋体" w:cs="宋体" w:hint="eastAsia"/>
                <w:color w:val="000000"/>
                <w:kern w:val="0"/>
                <w:szCs w:val="21"/>
              </w:rPr>
              <w:br/>
              <w:t>2. 最大分辨率2560x1440。</w:t>
            </w:r>
            <w:r>
              <w:rPr>
                <w:rFonts w:ascii="宋体" w:hAnsi="宋体" w:cs="宋体" w:hint="eastAsia"/>
                <w:color w:val="000000"/>
                <w:kern w:val="0"/>
                <w:szCs w:val="21"/>
              </w:rPr>
              <w:br/>
              <w:t>3. ▲需具有20路取流路数能力，以满足更多用户同时在线访问摄像机视频。</w:t>
            </w:r>
            <w:r>
              <w:rPr>
                <w:rFonts w:ascii="宋体" w:hAnsi="宋体" w:cs="宋体" w:hint="eastAsia"/>
                <w:color w:val="000000"/>
                <w:kern w:val="0"/>
                <w:szCs w:val="21"/>
              </w:rPr>
              <w:br/>
              <w:t>4. 最低照度彩色：0.001lx，黑白：0.0001lx，灰度等级不小于11级。</w:t>
            </w:r>
            <w:r>
              <w:rPr>
                <w:rFonts w:ascii="宋体" w:hAnsi="宋体" w:cs="宋体" w:hint="eastAsia"/>
                <w:color w:val="000000"/>
                <w:kern w:val="0"/>
                <w:szCs w:val="21"/>
              </w:rPr>
              <w:br/>
              <w:t>5. 红外补光距离不小于85米。</w:t>
            </w:r>
            <w:r>
              <w:rPr>
                <w:rFonts w:ascii="宋体" w:hAnsi="宋体" w:cs="宋体" w:hint="eastAsia"/>
                <w:color w:val="000000"/>
                <w:kern w:val="0"/>
                <w:szCs w:val="21"/>
              </w:rPr>
              <w:br/>
              <w:t>6. ▲需支持三码流技术，可同时输出三路码流，主码流最高2560x1440@30fps，第三码流最大2560x1440@30fps，子码流704x576@30fps。</w:t>
            </w:r>
            <w:r>
              <w:rPr>
                <w:rFonts w:ascii="宋体" w:hAnsi="宋体" w:cs="宋体" w:hint="eastAsia"/>
                <w:color w:val="000000"/>
                <w:kern w:val="0"/>
                <w:szCs w:val="21"/>
              </w:rPr>
              <w:br/>
              <w:t>7. ▲在2560x1440@25fps下，清晰度不小于1400TVL。</w:t>
            </w:r>
            <w:r>
              <w:rPr>
                <w:rFonts w:ascii="宋体" w:hAnsi="宋体" w:cs="宋体" w:hint="eastAsia"/>
                <w:color w:val="000000"/>
                <w:kern w:val="0"/>
                <w:szCs w:val="21"/>
              </w:rPr>
              <w:br/>
              <w:t>8. 支持H.264、H.265、MJPEG视频编码格式，且具有HighProfile编码能力。</w:t>
            </w:r>
            <w:r>
              <w:rPr>
                <w:rFonts w:ascii="宋体" w:hAnsi="宋体" w:cs="宋体" w:hint="eastAsia"/>
                <w:color w:val="000000"/>
                <w:kern w:val="0"/>
                <w:szCs w:val="21"/>
              </w:rPr>
              <w:br/>
              <w:t>9. 信噪比不小于58dB。</w:t>
            </w:r>
            <w:r>
              <w:rPr>
                <w:rFonts w:ascii="宋体" w:hAnsi="宋体" w:cs="宋体" w:hint="eastAsia"/>
                <w:color w:val="000000"/>
                <w:kern w:val="0"/>
                <w:szCs w:val="21"/>
              </w:rPr>
              <w:br/>
              <w:t>10. 需支持8行字符显示，字体颜色可设置，需具有图片叠加到视频画面功能。</w:t>
            </w:r>
            <w:r>
              <w:rPr>
                <w:rFonts w:ascii="宋体" w:hAnsi="宋体" w:cs="宋体" w:hint="eastAsia"/>
                <w:color w:val="000000"/>
                <w:kern w:val="0"/>
                <w:szCs w:val="21"/>
              </w:rPr>
              <w:br/>
              <w:t>11. 需具有黑白名单功能，其中白名单可添加不小于10个IP地址。</w:t>
            </w:r>
            <w:r>
              <w:rPr>
                <w:rFonts w:ascii="宋体" w:hAnsi="宋体" w:cs="宋体" w:hint="eastAsia"/>
                <w:color w:val="000000"/>
                <w:kern w:val="0"/>
                <w:szCs w:val="21"/>
              </w:rPr>
              <w:br/>
              <w:t>12. ▲需具备人脸检测、区域入侵检测、越界检测、虚焦检测、进入区域、离开区域、徘徊、人员聚集、逆行、场景变更等功能。</w:t>
            </w:r>
            <w:r>
              <w:rPr>
                <w:rFonts w:ascii="宋体" w:hAnsi="宋体" w:cs="宋体" w:hint="eastAsia"/>
                <w:color w:val="000000"/>
                <w:kern w:val="0"/>
                <w:szCs w:val="21"/>
              </w:rPr>
              <w:br/>
              <w:t>13. 可开启或关闭智能后检索功能。</w:t>
            </w:r>
            <w:r>
              <w:rPr>
                <w:rFonts w:ascii="宋体" w:hAnsi="宋体" w:cs="宋体" w:hint="eastAsia"/>
                <w:color w:val="000000"/>
                <w:kern w:val="0"/>
                <w:szCs w:val="21"/>
              </w:rPr>
              <w:br/>
              <w:t>14. 需具有电子防抖、ROI感兴趣区域、SVC可伸缩编码、自动增益、背光补偿、数字降噪、强光抑制、走廊模式、视频水印等功能。</w:t>
            </w:r>
            <w:r>
              <w:rPr>
                <w:rFonts w:ascii="宋体" w:hAnsi="宋体" w:cs="宋体" w:hint="eastAsia"/>
                <w:color w:val="000000"/>
                <w:kern w:val="0"/>
                <w:szCs w:val="21"/>
              </w:rPr>
              <w:br/>
              <w:t>15. 摄像机能够在-30~60摄氏度，湿度小于93%环境下稳定工作。</w:t>
            </w:r>
            <w:r>
              <w:rPr>
                <w:rFonts w:ascii="宋体" w:hAnsi="宋体" w:cs="宋体" w:hint="eastAsia"/>
                <w:color w:val="000000"/>
                <w:kern w:val="0"/>
                <w:szCs w:val="21"/>
              </w:rPr>
              <w:br/>
              <w:t>16. 设备与客户端之间用100米网线进行传输，数据包丢包率小于0.1%。</w:t>
            </w:r>
            <w:r>
              <w:rPr>
                <w:rFonts w:ascii="宋体" w:hAnsi="宋体" w:cs="宋体" w:hint="eastAsia"/>
                <w:color w:val="000000"/>
                <w:kern w:val="0"/>
                <w:szCs w:val="21"/>
              </w:rPr>
              <w:br/>
              <w:t>17. 不低于IP67防尘防水等级。</w:t>
            </w:r>
            <w:r>
              <w:rPr>
                <w:rFonts w:ascii="宋体" w:hAnsi="宋体" w:cs="宋体" w:hint="eastAsia"/>
                <w:color w:val="000000"/>
                <w:kern w:val="0"/>
                <w:szCs w:val="21"/>
              </w:rPr>
              <w:br/>
              <w:t>18. 需支持DC12V供电，且在不小于DC12V±30%范围内变化时可以正常工作。</w:t>
            </w:r>
            <w:r>
              <w:rPr>
                <w:rFonts w:ascii="宋体" w:hAnsi="宋体" w:cs="宋体" w:hint="eastAsia"/>
                <w:color w:val="000000"/>
                <w:kern w:val="0"/>
                <w:szCs w:val="21"/>
              </w:rPr>
              <w:br/>
              <w:t>19. 设备工作状态时，支持空气放电8kV，接触放电6kV，通讯端口支持6kV峰值电压。</w:t>
            </w:r>
            <w:r>
              <w:rPr>
                <w:rFonts w:ascii="宋体" w:hAnsi="宋体" w:cs="宋体" w:hint="eastAsia"/>
                <w:color w:val="000000"/>
                <w:kern w:val="0"/>
                <w:szCs w:val="21"/>
              </w:rPr>
              <w:br/>
              <w:t>20. 同一静止场景相同图像质量下，设备在H.265编码方式时，开启智能编码功能和不开启智能编码相比，码率节约1/2。</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30</w:t>
            </w:r>
          </w:p>
        </w:tc>
      </w:tr>
      <w:tr w:rsidR="00C35EB3">
        <w:trPr>
          <w:trHeight w:val="768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2</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400万高清固定摄像机（红外50米）</w:t>
            </w:r>
          </w:p>
        </w:tc>
        <w:tc>
          <w:tcPr>
            <w:tcW w:w="573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tcPr>
          <w:p w:rsidR="00C35EB3" w:rsidRDefault="00F8485B" w:rsidP="00C23A99">
            <w:pPr>
              <w:widowControl/>
              <w:jc w:val="left"/>
              <w:textAlignment w:val="top"/>
              <w:rPr>
                <w:rFonts w:ascii="宋体" w:hAnsi="宋体" w:cs="宋体"/>
                <w:color w:val="000000"/>
                <w:szCs w:val="21"/>
              </w:rPr>
            </w:pPr>
            <w:r>
              <w:rPr>
                <w:rFonts w:ascii="宋体" w:hAnsi="宋体" w:cs="宋体" w:hint="eastAsia"/>
                <w:color w:val="000000"/>
                <w:kern w:val="0"/>
                <w:szCs w:val="21"/>
              </w:rPr>
              <w:t>1. 具有400万像素CMOS传感器。</w:t>
            </w:r>
            <w:r>
              <w:rPr>
                <w:rFonts w:ascii="宋体" w:hAnsi="宋体" w:cs="宋体" w:hint="eastAsia"/>
                <w:color w:val="000000"/>
                <w:kern w:val="0"/>
                <w:szCs w:val="21"/>
              </w:rPr>
              <w:br/>
              <w:t>2. 最大分辨率2560x1440。</w:t>
            </w:r>
            <w:r>
              <w:rPr>
                <w:rFonts w:ascii="宋体" w:hAnsi="宋体" w:cs="宋体" w:hint="eastAsia"/>
                <w:color w:val="000000"/>
                <w:kern w:val="0"/>
                <w:szCs w:val="21"/>
              </w:rPr>
              <w:br/>
              <w:t>3. ▲需具有20路取流路数能力，以满足更多用户同时在线访问摄像机视频。</w:t>
            </w:r>
            <w:r>
              <w:rPr>
                <w:rFonts w:ascii="宋体" w:hAnsi="宋体" w:cs="宋体" w:hint="eastAsia"/>
                <w:color w:val="000000"/>
                <w:kern w:val="0"/>
                <w:szCs w:val="21"/>
              </w:rPr>
              <w:br/>
              <w:t>4. 最低照度彩色：0.001lx，黑白：0.0001lx，灰度等级不小于11级。</w:t>
            </w:r>
            <w:r>
              <w:rPr>
                <w:rFonts w:ascii="宋体" w:hAnsi="宋体" w:cs="宋体" w:hint="eastAsia"/>
                <w:color w:val="000000"/>
                <w:kern w:val="0"/>
                <w:szCs w:val="21"/>
              </w:rPr>
              <w:br/>
              <w:t>5. 红外补光距离不小于85米。</w:t>
            </w:r>
            <w:r>
              <w:rPr>
                <w:rFonts w:ascii="宋体" w:hAnsi="宋体" w:cs="宋体" w:hint="eastAsia"/>
                <w:color w:val="000000"/>
                <w:kern w:val="0"/>
                <w:szCs w:val="21"/>
              </w:rPr>
              <w:br/>
              <w:t>6. ▲需支持三码流技术，可同时输出三路码流，主码流最高2560x1440@30fps，第三码流最大2560x1440@30fps，子码流704x576@30fps。</w:t>
            </w:r>
            <w:r>
              <w:rPr>
                <w:rFonts w:ascii="宋体" w:hAnsi="宋体" w:cs="宋体" w:hint="eastAsia"/>
                <w:color w:val="000000"/>
                <w:kern w:val="0"/>
                <w:szCs w:val="21"/>
              </w:rPr>
              <w:br/>
              <w:t>7. ▲在2560x1440@25fps下，清晰度不小于1400TVL。</w:t>
            </w:r>
            <w:r>
              <w:rPr>
                <w:rFonts w:ascii="宋体" w:hAnsi="宋体" w:cs="宋体" w:hint="eastAsia"/>
                <w:color w:val="000000"/>
                <w:kern w:val="0"/>
                <w:szCs w:val="21"/>
              </w:rPr>
              <w:br/>
              <w:t>8. 支持H.264、H.265、MJPEG视频编码格式，且具有HighProfile编码能力。</w:t>
            </w:r>
            <w:r>
              <w:rPr>
                <w:rFonts w:ascii="宋体" w:hAnsi="宋体" w:cs="宋体" w:hint="eastAsia"/>
                <w:color w:val="000000"/>
                <w:kern w:val="0"/>
                <w:szCs w:val="21"/>
              </w:rPr>
              <w:br/>
              <w:t>9. 信噪比不小于58dB。</w:t>
            </w:r>
            <w:r>
              <w:rPr>
                <w:rFonts w:ascii="宋体" w:hAnsi="宋体" w:cs="宋体" w:hint="eastAsia"/>
                <w:color w:val="000000"/>
                <w:kern w:val="0"/>
                <w:szCs w:val="21"/>
              </w:rPr>
              <w:br/>
              <w:t>10. 需支持8行字符显示，字体颜色可设置，需具有图片叠加到视频画面功能。</w:t>
            </w:r>
            <w:r>
              <w:rPr>
                <w:rFonts w:ascii="宋体" w:hAnsi="宋体" w:cs="宋体" w:hint="eastAsia"/>
                <w:color w:val="000000"/>
                <w:kern w:val="0"/>
                <w:szCs w:val="21"/>
              </w:rPr>
              <w:br/>
              <w:t>11. 需具有黑白名单功能，其中白名单可添加不小于10个IP地址。</w:t>
            </w:r>
            <w:r>
              <w:rPr>
                <w:rFonts w:ascii="宋体" w:hAnsi="宋体" w:cs="宋体" w:hint="eastAsia"/>
                <w:color w:val="000000"/>
                <w:kern w:val="0"/>
                <w:szCs w:val="21"/>
              </w:rPr>
              <w:br/>
              <w:t>12. ▲需具备人脸检测、区域入侵检测、越界检测、虚焦检测、进入区域、离开区域、徘徊、人员聚集、逆行、场景变更等功能。</w:t>
            </w:r>
            <w:r>
              <w:rPr>
                <w:rFonts w:ascii="宋体" w:hAnsi="宋体" w:cs="宋体" w:hint="eastAsia"/>
                <w:color w:val="000000"/>
                <w:kern w:val="0"/>
                <w:szCs w:val="21"/>
              </w:rPr>
              <w:br/>
              <w:t>13. 可开启或关闭智能后检索功能。</w:t>
            </w:r>
            <w:r>
              <w:rPr>
                <w:rFonts w:ascii="宋体" w:hAnsi="宋体" w:cs="宋体" w:hint="eastAsia"/>
                <w:color w:val="000000"/>
                <w:kern w:val="0"/>
                <w:szCs w:val="21"/>
              </w:rPr>
              <w:br/>
              <w:t>14. 需具有电子防抖、ROI感兴趣区域、SVC可伸缩编码、自动增益、背光补偿、数字降噪、强光抑制、走廊模式、视频水印等功能。</w:t>
            </w:r>
            <w:r>
              <w:rPr>
                <w:rFonts w:ascii="宋体" w:hAnsi="宋体" w:cs="宋体" w:hint="eastAsia"/>
                <w:color w:val="000000"/>
                <w:kern w:val="0"/>
                <w:szCs w:val="21"/>
              </w:rPr>
              <w:br/>
              <w:t>15. 摄像机能够在-30~60摄氏度，湿度小于93%环境下稳定工作。</w:t>
            </w:r>
            <w:r>
              <w:rPr>
                <w:rFonts w:ascii="宋体" w:hAnsi="宋体" w:cs="宋体" w:hint="eastAsia"/>
                <w:color w:val="000000"/>
                <w:kern w:val="0"/>
                <w:szCs w:val="21"/>
              </w:rPr>
              <w:br/>
              <w:t>16. 设备与客户端之间用100米网线进行传输，数据包丢包率小于0.1%。</w:t>
            </w:r>
            <w:r>
              <w:rPr>
                <w:rFonts w:ascii="宋体" w:hAnsi="宋体" w:cs="宋体" w:hint="eastAsia"/>
                <w:color w:val="000000"/>
                <w:kern w:val="0"/>
                <w:szCs w:val="21"/>
              </w:rPr>
              <w:br/>
              <w:t>17. 不低于IP67防尘防水等级。</w:t>
            </w:r>
            <w:r>
              <w:rPr>
                <w:rFonts w:ascii="宋体" w:hAnsi="宋体" w:cs="宋体" w:hint="eastAsia"/>
                <w:color w:val="000000"/>
                <w:kern w:val="0"/>
                <w:szCs w:val="21"/>
              </w:rPr>
              <w:br/>
              <w:t>18. 需支持DC12V供电，且在不小于DC12V±30%范围内变化时可以正常工作。</w:t>
            </w:r>
            <w:r>
              <w:rPr>
                <w:rFonts w:ascii="宋体" w:hAnsi="宋体" w:cs="宋体" w:hint="eastAsia"/>
                <w:color w:val="000000"/>
                <w:kern w:val="0"/>
                <w:szCs w:val="21"/>
              </w:rPr>
              <w:br/>
              <w:t>19. 设备工作状态时，支持空气放电8kV，接触放电6kV，通讯端口支持6kV峰值电压。</w:t>
            </w:r>
            <w:r>
              <w:rPr>
                <w:rFonts w:ascii="宋体" w:hAnsi="宋体" w:cs="宋体" w:hint="eastAsia"/>
                <w:color w:val="000000"/>
                <w:kern w:val="0"/>
                <w:szCs w:val="21"/>
              </w:rPr>
              <w:br/>
              <w:t>20. 同一静止场景相同图像质量下，设备在H.265编码方式时，开启智能编码功能和不开启智能编码相比，码率节约1/2。</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34</w:t>
            </w:r>
          </w:p>
        </w:tc>
      </w:tr>
      <w:tr w:rsidR="00C35EB3">
        <w:trPr>
          <w:trHeight w:val="1093"/>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400万高清半球摄像机</w:t>
            </w:r>
          </w:p>
        </w:tc>
        <w:tc>
          <w:tcPr>
            <w:tcW w:w="573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tcPr>
          <w:p w:rsidR="00C23A99" w:rsidRDefault="00F8485B" w:rsidP="00C23A99">
            <w:pPr>
              <w:widowControl/>
              <w:jc w:val="left"/>
              <w:textAlignment w:val="top"/>
              <w:rPr>
                <w:rFonts w:ascii="宋体" w:hAnsi="宋体" w:cs="宋体"/>
                <w:color w:val="000000"/>
                <w:kern w:val="0"/>
                <w:szCs w:val="21"/>
              </w:rPr>
            </w:pPr>
            <w:r>
              <w:rPr>
                <w:rFonts w:ascii="宋体" w:hAnsi="宋体" w:cs="宋体" w:hint="eastAsia"/>
                <w:color w:val="000000"/>
                <w:kern w:val="0"/>
                <w:szCs w:val="21"/>
              </w:rPr>
              <w:t>1. 具有400万像素 CMOS传感器。</w:t>
            </w:r>
            <w:r>
              <w:rPr>
                <w:rFonts w:ascii="宋体" w:hAnsi="宋体" w:cs="宋体" w:hint="eastAsia"/>
                <w:color w:val="000000"/>
                <w:kern w:val="0"/>
                <w:szCs w:val="21"/>
              </w:rPr>
              <w:br/>
              <w:t>2. 最低照度彩色：0.001 lx，黑白:0.0001 lx，最大亮度鉴别等级（灰度等级）不小于11级。</w:t>
            </w:r>
            <w:r>
              <w:rPr>
                <w:rFonts w:ascii="宋体" w:hAnsi="宋体" w:cs="宋体" w:hint="eastAsia"/>
                <w:color w:val="000000"/>
                <w:kern w:val="0"/>
                <w:szCs w:val="21"/>
              </w:rPr>
              <w:br/>
              <w:t>3. ▲红外补光距离不小于50米。</w:t>
            </w:r>
          </w:p>
          <w:p w:rsidR="00C35EB3" w:rsidRDefault="00F8485B" w:rsidP="00C23A99">
            <w:pPr>
              <w:widowControl/>
              <w:jc w:val="left"/>
              <w:textAlignment w:val="top"/>
              <w:rPr>
                <w:rFonts w:ascii="宋体" w:hAnsi="宋体" w:cs="宋体"/>
                <w:color w:val="000000"/>
                <w:szCs w:val="21"/>
              </w:rPr>
            </w:pPr>
            <w:r>
              <w:rPr>
                <w:rFonts w:ascii="宋体" w:hAnsi="宋体" w:cs="宋体" w:hint="eastAsia"/>
                <w:color w:val="000000"/>
                <w:kern w:val="0"/>
                <w:szCs w:val="21"/>
              </w:rPr>
              <w:t>4. ▲在2560x1440 @ 25fps下，清晰度不小于1400TVL。</w:t>
            </w:r>
            <w:r>
              <w:rPr>
                <w:rFonts w:ascii="宋体" w:hAnsi="宋体" w:cs="宋体" w:hint="eastAsia"/>
                <w:color w:val="000000"/>
                <w:kern w:val="0"/>
                <w:szCs w:val="21"/>
              </w:rPr>
              <w:br/>
              <w:t>5. 支持H.264、H.265、MJPEG视频编码格式，且具有High Profile编码能力。</w:t>
            </w:r>
            <w:r>
              <w:rPr>
                <w:rFonts w:ascii="宋体" w:hAnsi="宋体" w:cs="宋体" w:hint="eastAsia"/>
                <w:color w:val="000000"/>
                <w:kern w:val="0"/>
                <w:szCs w:val="21"/>
              </w:rPr>
              <w:br/>
              <w:t>6. 信噪比不小于55dB。</w:t>
            </w:r>
            <w:r>
              <w:rPr>
                <w:rFonts w:ascii="宋体" w:hAnsi="宋体" w:cs="宋体" w:hint="eastAsia"/>
                <w:color w:val="000000"/>
                <w:kern w:val="0"/>
                <w:szCs w:val="21"/>
              </w:rPr>
              <w:br/>
              <w:t>7. 摄像机能够在-30~60摄氏度，湿度小于93%环境下稳定工作。</w:t>
            </w:r>
            <w:r>
              <w:rPr>
                <w:rFonts w:ascii="宋体" w:hAnsi="宋体" w:cs="宋体" w:hint="eastAsia"/>
                <w:color w:val="000000"/>
                <w:kern w:val="0"/>
                <w:szCs w:val="21"/>
              </w:rPr>
              <w:br/>
              <w:t>8. 不低于IP67防尘防水等级。</w:t>
            </w:r>
            <w:r>
              <w:rPr>
                <w:rFonts w:ascii="宋体" w:hAnsi="宋体" w:cs="宋体" w:hint="eastAsia"/>
                <w:color w:val="000000"/>
                <w:kern w:val="0"/>
                <w:szCs w:val="21"/>
              </w:rPr>
              <w:br/>
              <w:t>9. 需支持DC12V供电，且在不小于DC12V±30%范围内变化时可以正常工作。</w:t>
            </w:r>
            <w:r>
              <w:rPr>
                <w:rFonts w:ascii="宋体" w:hAnsi="宋体" w:cs="宋体" w:hint="eastAsia"/>
                <w:color w:val="000000"/>
                <w:kern w:val="0"/>
                <w:szCs w:val="21"/>
              </w:rPr>
              <w:br/>
              <w:t>10. 设备工作状态时，支持空气放电8kV，接触放电6kV，通讯端口支持6kV峰值电压。</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r>
      <w:tr w:rsidR="00C35EB3">
        <w:trPr>
          <w:trHeight w:val="2006"/>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4</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400像素高速球机</w:t>
            </w:r>
          </w:p>
        </w:tc>
        <w:tc>
          <w:tcPr>
            <w:tcW w:w="573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tcPr>
          <w:p w:rsidR="00C23A99" w:rsidRDefault="00F8485B" w:rsidP="00C23A99">
            <w:pPr>
              <w:widowControl/>
              <w:jc w:val="left"/>
              <w:textAlignment w:val="top"/>
              <w:rPr>
                <w:rStyle w:val="font11"/>
                <w:rFonts w:cs="宋体" w:hint="default"/>
                <w:sz w:val="21"/>
                <w:szCs w:val="21"/>
              </w:rPr>
            </w:pPr>
            <w:r>
              <w:rPr>
                <w:rStyle w:val="font11"/>
                <w:rFonts w:cs="宋体" w:hint="default"/>
                <w:sz w:val="21"/>
                <w:szCs w:val="21"/>
              </w:rPr>
              <w:t>1. 摄像机靶面尺寸不小于1/2.8英寸</w:t>
            </w:r>
            <w:r>
              <w:rPr>
                <w:rStyle w:val="font11"/>
                <w:rFonts w:cs="宋体" w:hint="default"/>
                <w:sz w:val="21"/>
                <w:szCs w:val="21"/>
              </w:rPr>
              <w:br/>
              <w:t>2. ▲视频输出支持2560×1440@25fps，分辨力不小于1400TVL，红外距离可达300米</w:t>
            </w:r>
          </w:p>
          <w:p w:rsidR="00C35EB3" w:rsidRDefault="00F8485B" w:rsidP="00C23A99">
            <w:pPr>
              <w:widowControl/>
              <w:jc w:val="left"/>
              <w:textAlignment w:val="top"/>
              <w:rPr>
                <w:rFonts w:ascii="宋体" w:hAnsi="宋体" w:cs="宋体"/>
                <w:color w:val="000000"/>
                <w:szCs w:val="21"/>
              </w:rPr>
            </w:pPr>
            <w:r>
              <w:rPr>
                <w:rStyle w:val="font11"/>
                <w:rFonts w:cs="宋体" w:hint="default"/>
                <w:sz w:val="21"/>
                <w:szCs w:val="21"/>
              </w:rPr>
              <w:t>3. 支持20倍光学变焦</w:t>
            </w:r>
            <w:r>
              <w:rPr>
                <w:rStyle w:val="font11"/>
                <w:rFonts w:cs="宋体" w:hint="default"/>
                <w:sz w:val="21"/>
                <w:szCs w:val="21"/>
              </w:rPr>
              <w:br/>
              <w:t>4. 支持最低照度可达彩色0.0005Lux，黑白0.0001Lux</w:t>
            </w:r>
            <w:r>
              <w:rPr>
                <w:rStyle w:val="font11"/>
                <w:rFonts w:cs="宋体" w:hint="default"/>
                <w:sz w:val="21"/>
                <w:szCs w:val="21"/>
              </w:rPr>
              <w:br/>
              <w:t>5. ▲支持水平手控速度不小于160°/S，云台定位精度为±0.1°</w:t>
            </w:r>
            <w:r>
              <w:rPr>
                <w:rStyle w:val="font11"/>
                <w:rFonts w:cs="宋体" w:hint="default"/>
                <w:sz w:val="21"/>
                <w:szCs w:val="21"/>
              </w:rPr>
              <w:br/>
              <w:t>6. 水平旋转范围为360°连续旋转，垂直旋转范围为</w:t>
            </w:r>
            <w:r>
              <w:rPr>
                <w:rStyle w:val="font11"/>
                <w:rFonts w:cs="宋体" w:hint="default"/>
                <w:sz w:val="21"/>
                <w:szCs w:val="21"/>
              </w:rPr>
              <w:br/>
              <w:t>7. -15°~90°</w:t>
            </w:r>
            <w:r>
              <w:rPr>
                <w:rStyle w:val="font11"/>
                <w:rFonts w:cs="宋体" w:hint="default"/>
                <w:sz w:val="21"/>
                <w:szCs w:val="21"/>
              </w:rPr>
              <w:br/>
              <w:t>8. 支持300个预置位，可按照所设置的预置位完成不小于8条巡航路径，支持不小于4条模式路径设置,支持预置位视频冻结功能;可实现RS485接口优先或RJ45网络接口优先控制功能</w:t>
            </w:r>
            <w:r>
              <w:rPr>
                <w:rStyle w:val="font11"/>
                <w:rFonts w:cs="宋体" w:hint="default"/>
                <w:sz w:val="21"/>
                <w:szCs w:val="21"/>
              </w:rPr>
              <w:br/>
              <w:t>9. 信噪比≥60dB，网络延时不大于120ms</w:t>
            </w:r>
            <w:r>
              <w:rPr>
                <w:rStyle w:val="font11"/>
                <w:rFonts w:cs="宋体" w:hint="default"/>
                <w:sz w:val="21"/>
                <w:szCs w:val="21"/>
              </w:rPr>
              <w:br/>
              <w:t>10. ▲动态范围不小于106dB，照度适应范围不小于135dB，宽动态能力综合得分不小于135</w:t>
            </w:r>
            <w:r>
              <w:rPr>
                <w:rStyle w:val="font11"/>
                <w:rFonts w:cs="宋体" w:hint="default"/>
                <w:sz w:val="21"/>
                <w:szCs w:val="21"/>
              </w:rPr>
              <w:br/>
              <w:t>11. 样机与客户端之间用200m五类非屏蔽网线直接连接，网络传输能力满足发送2000个数据包，重复测试3次，每次丢包数不大于1个</w:t>
            </w:r>
            <w:r>
              <w:rPr>
                <w:rStyle w:val="font11"/>
                <w:rFonts w:cs="宋体" w:hint="default"/>
                <w:sz w:val="21"/>
                <w:szCs w:val="21"/>
              </w:rPr>
              <w:br/>
              <w:t>12. 支持透雾、强光抑制、电子防抖、数字降噪、防红外过曝功能</w:t>
            </w:r>
            <w:r>
              <w:rPr>
                <w:rStyle w:val="font11"/>
                <w:rFonts w:cs="宋体" w:hint="default"/>
                <w:sz w:val="21"/>
                <w:szCs w:val="21"/>
              </w:rPr>
              <w:br/>
              <w:t>13. 支持区域遮盖功能，支持最多32块多边形区域，支持多种颜色可设置；支持3D定位、断电记忆功能；支持IP地址访问控制功能，支持定时抓图或报警联动抓图上传ftp功能</w:t>
            </w:r>
            <w:r>
              <w:rPr>
                <w:rStyle w:val="font11"/>
                <w:rFonts w:cs="宋体" w:hint="default"/>
                <w:sz w:val="21"/>
                <w:szCs w:val="21"/>
              </w:rPr>
              <w:br/>
              <w:t>14. ▲球机应具备本机存储功能，支持SD卡热插拔，最大支持256GB</w:t>
            </w:r>
            <w:r>
              <w:rPr>
                <w:rStyle w:val="font11"/>
                <w:rFonts w:cs="宋体" w:hint="default"/>
                <w:sz w:val="21"/>
                <w:szCs w:val="21"/>
              </w:rPr>
              <w:br/>
              <w:t>15. 支持采用H.265、H.264视频编码标准，H.265、H.264编码支持Baseline/Main/High Profile，音频编码支持G.711ulaw/G.711alaw/G.726/G.722.1/G.723/G.729/PCM</w:t>
            </w:r>
            <w:r>
              <w:rPr>
                <w:rStyle w:val="font11"/>
                <w:rFonts w:cs="宋体" w:hint="default"/>
                <w:sz w:val="21"/>
                <w:szCs w:val="21"/>
              </w:rPr>
              <w:br/>
              <w:t>16. 支持三码流同时输出，主码流、第三码流同时支持2560×1440@30fps，2048×1536@30fps</w:t>
            </w:r>
            <w:r>
              <w:rPr>
                <w:rStyle w:val="font11"/>
                <w:rFonts w:cs="宋体" w:hint="default"/>
                <w:sz w:val="21"/>
                <w:szCs w:val="21"/>
              </w:rPr>
              <w:br/>
              <w:t>17. 支持GB28181协议，支持标准Onvif协议</w:t>
            </w:r>
            <w:r>
              <w:rPr>
                <w:rStyle w:val="font11"/>
                <w:rFonts w:cs="宋体" w:hint="default"/>
                <w:sz w:val="21"/>
                <w:szCs w:val="21"/>
              </w:rPr>
              <w:br/>
              <w:t>18. 支持区域入侵、越界入侵、徘徊、物品移除、物品遗留、人员聚集、停车、人脸检测、音频异常检测、场景变更侦测、并联动报警</w:t>
            </w:r>
            <w:r>
              <w:rPr>
                <w:rStyle w:val="font11"/>
                <w:rFonts w:cs="宋体" w:hint="default"/>
                <w:sz w:val="21"/>
                <w:szCs w:val="21"/>
              </w:rPr>
              <w:br/>
              <w:t>19. 具备较好的防护性能环境适应性，支持IP67，TVS 8kV防浪涌，工作温度范围可达-40℃-70℃</w:t>
            </w:r>
            <w:r>
              <w:rPr>
                <w:rStyle w:val="font11"/>
                <w:rFonts w:cs="宋体" w:hint="default"/>
                <w:sz w:val="21"/>
                <w:szCs w:val="21"/>
              </w:rPr>
              <w:br/>
              <w:t>20. 具备较好的电源适应性，电压在DC24V±30% 和AC24V±30%范围内变化时，设备可正常工作</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枪机支架及护罩</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rsidP="00C23A99">
            <w:pPr>
              <w:widowControl/>
              <w:jc w:val="left"/>
              <w:textAlignment w:val="center"/>
              <w:rPr>
                <w:rFonts w:ascii="宋体" w:hAnsi="宋体" w:cs="宋体"/>
                <w:color w:val="000000"/>
                <w:szCs w:val="21"/>
              </w:rPr>
            </w:pPr>
            <w:r>
              <w:rPr>
                <w:rFonts w:ascii="宋体" w:hAnsi="宋体" w:cs="宋体" w:hint="eastAsia"/>
                <w:color w:val="000000"/>
                <w:kern w:val="0"/>
                <w:szCs w:val="21"/>
              </w:rPr>
              <w:t>壁装支架/白/铝合金/尺寸70×97.1×173.4mm</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64</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室外立杆</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定制3.5米*0.3米横臂，厚度：3.0mm，含地龙，含避雷针，防锈处理</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室外立杆</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定制1.5米*0.3米横臂，厚度：3.0mm，防锈处理</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支</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光纤附件</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光纤盒、尾纤、耦合器、熔接等</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挂杆防水箱</w:t>
            </w:r>
          </w:p>
        </w:tc>
        <w:tc>
          <w:tcPr>
            <w:tcW w:w="573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规格300*400*250，材质：1.5mm镀锌板，酸洗、喷塑</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48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球机支架</w:t>
            </w:r>
          </w:p>
        </w:tc>
        <w:tc>
          <w:tcPr>
            <w:tcW w:w="573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材质：铝-压铸成型，</w:t>
            </w:r>
            <w:r>
              <w:rPr>
                <w:rFonts w:ascii="宋体" w:hAnsi="宋体" w:cs="宋体" w:hint="eastAsia"/>
                <w:color w:val="000000"/>
                <w:kern w:val="0"/>
                <w:szCs w:val="21"/>
              </w:rPr>
              <w:br/>
              <w:t>支架总长：300mm</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11</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球机电源</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AC24V/2A</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12</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防雷模块</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标称放电电流5KA</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13</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光纤收发器</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千兆单模1310nm,10km,LC</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14</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14</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前端壁挂机柜</w:t>
            </w:r>
          </w:p>
        </w:tc>
        <w:tc>
          <w:tcPr>
            <w:tcW w:w="573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规格550*400*250，材质：1.5mm镀锌板，酸洗、喷塑</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r>
      <w:tr w:rsidR="00C35EB3">
        <w:trPr>
          <w:trHeight w:val="240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15</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24口交换机</w:t>
            </w:r>
          </w:p>
        </w:tc>
        <w:tc>
          <w:tcPr>
            <w:tcW w:w="573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tcPr>
          <w:p w:rsidR="00C35EB3" w:rsidRDefault="00F8485B">
            <w:pPr>
              <w:widowControl/>
              <w:jc w:val="left"/>
              <w:textAlignment w:val="top"/>
              <w:rPr>
                <w:rFonts w:ascii="宋体" w:hAnsi="宋体" w:cs="宋体"/>
                <w:color w:val="000000"/>
                <w:szCs w:val="21"/>
              </w:rPr>
            </w:pPr>
            <w:r>
              <w:rPr>
                <w:rFonts w:ascii="宋体" w:hAnsi="宋体" w:cs="宋体" w:hint="eastAsia"/>
                <w:color w:val="000000"/>
                <w:kern w:val="0"/>
                <w:szCs w:val="21"/>
              </w:rPr>
              <w:t>千兆POE非网管式，提供24个千兆PoE电口，1个千兆电口，1个千兆光口</w:t>
            </w:r>
            <w:r>
              <w:rPr>
                <w:rFonts w:ascii="宋体" w:hAnsi="宋体" w:cs="宋体" w:hint="eastAsia"/>
                <w:color w:val="000000"/>
                <w:kern w:val="0"/>
                <w:szCs w:val="21"/>
              </w:rPr>
              <w:br/>
              <w:t>支持IEEE 802.3at/af</w:t>
            </w:r>
            <w:r>
              <w:rPr>
                <w:rFonts w:ascii="宋体" w:hAnsi="宋体" w:cs="宋体" w:hint="eastAsia"/>
                <w:color w:val="000000"/>
                <w:kern w:val="0"/>
                <w:szCs w:val="21"/>
              </w:rPr>
              <w:br/>
              <w:t>支持IEEE 802.3、IEEE 802.3u、IEEE 802.3x、IEEE802.3ab、IEEE802.3z</w:t>
            </w:r>
            <w:r>
              <w:rPr>
                <w:rFonts w:ascii="宋体" w:hAnsi="宋体" w:cs="宋体" w:hint="eastAsia"/>
                <w:color w:val="000000"/>
                <w:kern w:val="0"/>
                <w:szCs w:val="21"/>
              </w:rPr>
              <w:br/>
              <w:t>支持6KV防浪涌（PoE口）</w:t>
            </w:r>
            <w:r>
              <w:rPr>
                <w:rFonts w:ascii="宋体" w:hAnsi="宋体" w:cs="宋体" w:hint="eastAsia"/>
                <w:color w:val="000000"/>
                <w:kern w:val="0"/>
                <w:szCs w:val="21"/>
              </w:rPr>
              <w:br/>
              <w:t>支持PoE输出功率管理</w:t>
            </w:r>
            <w:r>
              <w:rPr>
                <w:rFonts w:ascii="宋体" w:hAnsi="宋体" w:cs="宋体" w:hint="eastAsia"/>
                <w:color w:val="000000"/>
                <w:kern w:val="0"/>
                <w:szCs w:val="21"/>
              </w:rPr>
              <w:br/>
              <w:t>千兆网络接入设计</w:t>
            </w:r>
            <w:r>
              <w:rPr>
                <w:rFonts w:ascii="宋体" w:hAnsi="宋体" w:cs="宋体" w:hint="eastAsia"/>
                <w:color w:val="000000"/>
                <w:kern w:val="0"/>
                <w:szCs w:val="21"/>
              </w:rPr>
              <w:br/>
              <w:t>线速转发、无阻塞设计</w:t>
            </w:r>
            <w:r>
              <w:rPr>
                <w:rFonts w:ascii="宋体" w:hAnsi="宋体" w:cs="宋体" w:hint="eastAsia"/>
                <w:color w:val="000000"/>
                <w:kern w:val="0"/>
                <w:szCs w:val="21"/>
              </w:rPr>
              <w:br/>
              <w:t>存储转发交换方式</w:t>
            </w:r>
            <w:r>
              <w:rPr>
                <w:rFonts w:ascii="宋体" w:hAnsi="宋体" w:cs="宋体" w:hint="eastAsia"/>
                <w:color w:val="000000"/>
                <w:kern w:val="0"/>
                <w:szCs w:val="21"/>
              </w:rPr>
              <w:br/>
              <w:t>坚固式高强度金属外壳</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r>
      <w:tr w:rsidR="00C35EB3">
        <w:trPr>
          <w:trHeight w:val="26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16</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8口交换机</w:t>
            </w:r>
          </w:p>
        </w:tc>
        <w:tc>
          <w:tcPr>
            <w:tcW w:w="573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tcPr>
          <w:p w:rsidR="00C35EB3" w:rsidRDefault="00F8485B">
            <w:pPr>
              <w:widowControl/>
              <w:jc w:val="left"/>
              <w:textAlignment w:val="top"/>
              <w:rPr>
                <w:rFonts w:ascii="宋体" w:hAnsi="宋体" w:cs="宋体"/>
                <w:color w:val="000000"/>
                <w:szCs w:val="21"/>
              </w:rPr>
            </w:pPr>
            <w:r>
              <w:rPr>
                <w:rFonts w:ascii="宋体" w:hAnsi="宋体" w:cs="宋体" w:hint="eastAsia"/>
                <w:color w:val="000000"/>
                <w:kern w:val="0"/>
                <w:szCs w:val="21"/>
              </w:rPr>
              <w:t>千兆非网管式，提供8个千兆PoE电口，1个千兆电口，1个千兆光口</w:t>
            </w:r>
            <w:r>
              <w:rPr>
                <w:rFonts w:ascii="宋体" w:hAnsi="宋体" w:cs="宋体" w:hint="eastAsia"/>
                <w:color w:val="000000"/>
                <w:kern w:val="0"/>
                <w:szCs w:val="21"/>
              </w:rPr>
              <w:br/>
              <w:t>支持IEEE 802.3at/af</w:t>
            </w:r>
            <w:r>
              <w:rPr>
                <w:rFonts w:ascii="宋体" w:hAnsi="宋体" w:cs="宋体" w:hint="eastAsia"/>
                <w:color w:val="000000"/>
                <w:kern w:val="0"/>
                <w:szCs w:val="21"/>
              </w:rPr>
              <w:br/>
              <w:t>支持IEEE 802.3、IEEE 802.3u、IEEE 802.3x、IEEE802.3ab、IEEE802.3z</w:t>
            </w:r>
            <w:r>
              <w:rPr>
                <w:rFonts w:ascii="宋体" w:hAnsi="宋体" w:cs="宋体" w:hint="eastAsia"/>
                <w:color w:val="000000"/>
                <w:kern w:val="0"/>
                <w:szCs w:val="21"/>
              </w:rPr>
              <w:br/>
              <w:t>支持6 KV防浪涌（PoE口）</w:t>
            </w:r>
            <w:r>
              <w:rPr>
                <w:rFonts w:ascii="宋体" w:hAnsi="宋体" w:cs="宋体" w:hint="eastAsia"/>
                <w:color w:val="000000"/>
                <w:kern w:val="0"/>
                <w:szCs w:val="21"/>
              </w:rPr>
              <w:br/>
              <w:t>支持PoE输出功率管理</w:t>
            </w:r>
            <w:r>
              <w:rPr>
                <w:rFonts w:ascii="宋体" w:hAnsi="宋体" w:cs="宋体" w:hint="eastAsia"/>
                <w:color w:val="000000"/>
                <w:kern w:val="0"/>
                <w:szCs w:val="21"/>
              </w:rPr>
              <w:br/>
              <w:t>千兆网络接入设计</w:t>
            </w:r>
            <w:r>
              <w:rPr>
                <w:rFonts w:ascii="宋体" w:hAnsi="宋体" w:cs="宋体" w:hint="eastAsia"/>
                <w:color w:val="000000"/>
                <w:kern w:val="0"/>
                <w:szCs w:val="21"/>
              </w:rPr>
              <w:br/>
              <w:t>线速转发、无阻塞设计</w:t>
            </w:r>
            <w:r>
              <w:rPr>
                <w:rFonts w:ascii="宋体" w:hAnsi="宋体" w:cs="宋体" w:hint="eastAsia"/>
                <w:color w:val="000000"/>
                <w:kern w:val="0"/>
                <w:szCs w:val="21"/>
              </w:rPr>
              <w:br/>
              <w:t>存储转发交换方式</w:t>
            </w:r>
            <w:r>
              <w:rPr>
                <w:rFonts w:ascii="宋体" w:hAnsi="宋体" w:cs="宋体" w:hint="eastAsia"/>
                <w:color w:val="000000"/>
                <w:kern w:val="0"/>
                <w:szCs w:val="21"/>
              </w:rPr>
              <w:br/>
              <w:t>坚固式高强度金属外壳</w:t>
            </w:r>
            <w:r>
              <w:rPr>
                <w:rFonts w:ascii="宋体" w:hAnsi="宋体" w:cs="宋体" w:hint="eastAsia"/>
                <w:color w:val="000000"/>
                <w:kern w:val="0"/>
                <w:szCs w:val="21"/>
              </w:rPr>
              <w:br/>
              <w:t>无风扇设计，高可靠性</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240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17</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5口交换机</w:t>
            </w:r>
          </w:p>
        </w:tc>
        <w:tc>
          <w:tcPr>
            <w:tcW w:w="573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tcPr>
          <w:p w:rsidR="00C35EB3" w:rsidRDefault="00F8485B">
            <w:pPr>
              <w:widowControl/>
              <w:jc w:val="left"/>
              <w:textAlignment w:val="top"/>
              <w:rPr>
                <w:rFonts w:ascii="宋体" w:hAnsi="宋体" w:cs="宋体"/>
                <w:color w:val="000000"/>
                <w:szCs w:val="21"/>
              </w:rPr>
            </w:pPr>
            <w:r>
              <w:rPr>
                <w:rFonts w:ascii="宋体" w:hAnsi="宋体" w:cs="宋体" w:hint="eastAsia"/>
                <w:color w:val="000000"/>
                <w:kern w:val="0"/>
                <w:szCs w:val="21"/>
              </w:rPr>
              <w:t>千兆非网管式，提供4个千兆PoE电口，1个千兆电口</w:t>
            </w:r>
            <w:r>
              <w:rPr>
                <w:rFonts w:ascii="宋体" w:hAnsi="宋体" w:cs="宋体" w:hint="eastAsia"/>
                <w:color w:val="000000"/>
                <w:kern w:val="0"/>
                <w:szCs w:val="21"/>
              </w:rPr>
              <w:br/>
              <w:t>支持IEEE 802.3、IEEE 802.3u、IEEE 802.3x、IEEE802.3ab、IEEE802.3z</w:t>
            </w:r>
            <w:r>
              <w:rPr>
                <w:rFonts w:ascii="宋体" w:hAnsi="宋体" w:cs="宋体" w:hint="eastAsia"/>
                <w:color w:val="000000"/>
                <w:kern w:val="0"/>
                <w:szCs w:val="21"/>
              </w:rPr>
              <w:br/>
              <w:t>支持6 KV防浪涌（PoE口）</w:t>
            </w:r>
            <w:r>
              <w:rPr>
                <w:rFonts w:ascii="宋体" w:hAnsi="宋体" w:cs="宋体" w:hint="eastAsia"/>
                <w:color w:val="000000"/>
                <w:kern w:val="0"/>
                <w:szCs w:val="21"/>
              </w:rPr>
              <w:br/>
              <w:t>支持PoE输出功率管理</w:t>
            </w:r>
            <w:r>
              <w:rPr>
                <w:rFonts w:ascii="宋体" w:hAnsi="宋体" w:cs="宋体" w:hint="eastAsia"/>
                <w:color w:val="000000"/>
                <w:kern w:val="0"/>
                <w:szCs w:val="21"/>
              </w:rPr>
              <w:br/>
              <w:t>千兆网络接入设计</w:t>
            </w:r>
            <w:r>
              <w:rPr>
                <w:rFonts w:ascii="宋体" w:hAnsi="宋体" w:cs="宋体" w:hint="eastAsia"/>
                <w:color w:val="000000"/>
                <w:kern w:val="0"/>
                <w:szCs w:val="21"/>
              </w:rPr>
              <w:br/>
              <w:t>线速转发、无阻塞设计</w:t>
            </w:r>
            <w:r>
              <w:rPr>
                <w:rFonts w:ascii="宋体" w:hAnsi="宋体" w:cs="宋体" w:hint="eastAsia"/>
                <w:color w:val="000000"/>
                <w:kern w:val="0"/>
                <w:szCs w:val="21"/>
              </w:rPr>
              <w:br/>
              <w:t>存储转发交换方式</w:t>
            </w:r>
            <w:r>
              <w:rPr>
                <w:rFonts w:ascii="宋体" w:hAnsi="宋体" w:cs="宋体" w:hint="eastAsia"/>
                <w:color w:val="000000"/>
                <w:kern w:val="0"/>
                <w:szCs w:val="21"/>
              </w:rPr>
              <w:br/>
              <w:t>坚固式高强度金属外壳</w:t>
            </w:r>
            <w:r>
              <w:rPr>
                <w:rFonts w:ascii="宋体" w:hAnsi="宋体" w:cs="宋体" w:hint="eastAsia"/>
                <w:color w:val="000000"/>
                <w:kern w:val="0"/>
                <w:szCs w:val="21"/>
              </w:rPr>
              <w:br/>
              <w:t>无风扇设计，高可靠性</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20"/>
          <w:jc w:val="center"/>
        </w:trPr>
        <w:tc>
          <w:tcPr>
            <w:tcW w:w="9290" w:type="dxa"/>
            <w:gridSpan w:val="5"/>
            <w:tcBorders>
              <w:top w:val="single" w:sz="4" w:space="0" w:color="000000"/>
              <w:left w:val="single" w:sz="8"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b/>
                <w:color w:val="000000"/>
                <w:szCs w:val="21"/>
              </w:rPr>
            </w:pPr>
            <w:r>
              <w:rPr>
                <w:rFonts w:ascii="宋体" w:hAnsi="宋体" w:cs="宋体" w:hint="eastAsia"/>
                <w:b/>
                <w:color w:val="000000"/>
                <w:kern w:val="0"/>
                <w:szCs w:val="21"/>
              </w:rPr>
              <w:t>1.2、控制系统</w:t>
            </w:r>
          </w:p>
        </w:tc>
      </w:tr>
      <w:tr w:rsidR="00C35EB3">
        <w:trPr>
          <w:trHeight w:val="2292"/>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32路NVR硬盘录像机</w:t>
            </w:r>
          </w:p>
        </w:tc>
        <w:tc>
          <w:tcPr>
            <w:tcW w:w="573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tcPr>
          <w:p w:rsidR="00333F23" w:rsidRDefault="00F8485B" w:rsidP="00333F23">
            <w:pPr>
              <w:widowControl/>
              <w:jc w:val="left"/>
              <w:textAlignment w:val="top"/>
              <w:rPr>
                <w:rFonts w:ascii="宋体" w:hAnsi="宋体" w:cs="宋体" w:hint="eastAsia"/>
                <w:color w:val="000000"/>
                <w:kern w:val="0"/>
                <w:szCs w:val="21"/>
              </w:rPr>
            </w:pPr>
            <w:r>
              <w:rPr>
                <w:rFonts w:ascii="宋体" w:hAnsi="宋体" w:cs="宋体" w:hint="eastAsia"/>
                <w:color w:val="000000"/>
                <w:kern w:val="0"/>
                <w:szCs w:val="21"/>
              </w:rPr>
              <w:t>1. 支持秒级检索查看硬盘中录像文件，秒级检索录像文件中的人员、车辆、人体等活动目标，并以弹窗形式来展示活动目标关联的录像片段</w:t>
            </w:r>
            <w:r>
              <w:rPr>
                <w:rFonts w:ascii="宋体" w:hAnsi="宋体" w:cs="宋体" w:hint="eastAsia"/>
                <w:color w:val="000000"/>
                <w:kern w:val="0"/>
                <w:szCs w:val="21"/>
              </w:rPr>
              <w:br/>
              <w:t>2. 支持图片文件秒级检索，秒级提取硬盘中人脸、车辆、人体等图片文件，用户可快速浏览全部通道中的图片文</w:t>
            </w:r>
          </w:p>
          <w:p w:rsidR="00C35EB3" w:rsidRDefault="00F8485B" w:rsidP="00333F23">
            <w:pPr>
              <w:widowControl/>
              <w:jc w:val="left"/>
              <w:textAlignment w:val="top"/>
              <w:rPr>
                <w:rFonts w:ascii="宋体" w:hAnsi="宋体" w:cs="宋体"/>
                <w:color w:val="000000"/>
                <w:szCs w:val="21"/>
              </w:rPr>
            </w:pPr>
            <w:r>
              <w:rPr>
                <w:rFonts w:ascii="宋体" w:hAnsi="宋体" w:cs="宋体" w:hint="eastAsia"/>
                <w:color w:val="000000"/>
                <w:kern w:val="0"/>
                <w:szCs w:val="21"/>
              </w:rPr>
              <w:t>3. 支持过车记录导出表格功能，表格包含通道、时间、车牌号、车型、车身颜色、车辆品牌、车辆抓拍图片信息</w:t>
            </w:r>
            <w:r>
              <w:rPr>
                <w:rFonts w:ascii="宋体" w:hAnsi="宋体" w:cs="宋体" w:hint="eastAsia"/>
                <w:color w:val="000000"/>
                <w:kern w:val="0"/>
                <w:szCs w:val="21"/>
              </w:rPr>
              <w:br/>
              <w:t>4. ▲支持图表形式展示已添加的IP通道，支持自动抓拍一张图片作为IP通道封面</w:t>
            </w:r>
            <w:r>
              <w:rPr>
                <w:rFonts w:ascii="宋体" w:hAnsi="宋体" w:cs="宋体" w:hint="eastAsia"/>
                <w:color w:val="000000"/>
                <w:kern w:val="0"/>
                <w:szCs w:val="21"/>
              </w:rPr>
              <w:br/>
              <w:t>5. 支持图片存储服务管理功能，可将NVR作为图片存储服务器，接收外设推送的图片进行存储</w:t>
            </w:r>
            <w:r>
              <w:rPr>
                <w:rFonts w:ascii="宋体" w:hAnsi="宋体" w:cs="宋体" w:hint="eastAsia"/>
                <w:color w:val="000000"/>
                <w:kern w:val="0"/>
                <w:szCs w:val="21"/>
              </w:rPr>
              <w:br/>
              <w:t>6. ▲可对视频画面叠加10行字符，每行可输入22个汉字；可设置透明闪烁、透明不闪烁、不透明不闪烁、不透明闪烁4种OSD属性</w:t>
            </w:r>
            <w:r>
              <w:rPr>
                <w:rFonts w:ascii="宋体" w:hAnsi="宋体" w:cs="宋体" w:hint="eastAsia"/>
                <w:color w:val="000000"/>
                <w:kern w:val="0"/>
                <w:szCs w:val="21"/>
              </w:rPr>
              <w:br/>
              <w:t>7. 支持缩略图,录像回放中，当鼠标在进度条上移动时，可自动显示该时间点附近的视频画面图片</w:t>
            </w:r>
            <w:r>
              <w:rPr>
                <w:rFonts w:ascii="宋体" w:hAnsi="宋体" w:cs="宋体" w:hint="eastAsia"/>
                <w:color w:val="000000"/>
                <w:kern w:val="0"/>
                <w:szCs w:val="21"/>
              </w:rPr>
              <w:br/>
              <w:t>8. 支持回放双进度条控制功能，可在进度条上自动标注目标事件，一条为当前回放通道，一条为全部通道。支持鼠标在进度</w:t>
            </w:r>
            <w:r>
              <w:rPr>
                <w:rFonts w:ascii="宋体" w:hAnsi="宋体" w:cs="宋体" w:hint="eastAsia"/>
                <w:color w:val="000000"/>
                <w:kern w:val="0"/>
                <w:szCs w:val="21"/>
              </w:rPr>
              <w:lastRenderedPageBreak/>
              <w:t>条上点击进行快速定位回放功能</w:t>
            </w:r>
            <w:r>
              <w:rPr>
                <w:rFonts w:ascii="宋体" w:hAnsi="宋体" w:cs="宋体" w:hint="eastAsia"/>
                <w:color w:val="000000"/>
                <w:kern w:val="0"/>
                <w:szCs w:val="21"/>
              </w:rPr>
              <w:br/>
              <w:t>9. 可通过IE预览和回放双目摄像机的立体声</w:t>
            </w:r>
            <w:r>
              <w:rPr>
                <w:rFonts w:ascii="宋体" w:hAnsi="宋体" w:cs="宋体" w:hint="eastAsia"/>
                <w:color w:val="000000"/>
                <w:kern w:val="0"/>
                <w:szCs w:val="21"/>
              </w:rPr>
              <w:br/>
              <w:t>10. ▲支持报警输入触发一键撤防功能，撤防的报警类型可选（弹出报警画面、声音警告、上传中心、发送邮件、触发报警输出）</w:t>
            </w:r>
            <w:r>
              <w:rPr>
                <w:rFonts w:ascii="宋体" w:hAnsi="宋体" w:cs="宋体" w:hint="eastAsia"/>
                <w:color w:val="000000"/>
                <w:kern w:val="0"/>
                <w:szCs w:val="21"/>
              </w:rPr>
              <w:br/>
              <w:t>11. 支持实时监测并显示系统正在进行的录像备份任务，可查看剩余录像大小、剩余时间、备份进度百分比和进度条</w:t>
            </w:r>
            <w:r>
              <w:rPr>
                <w:rFonts w:ascii="宋体" w:hAnsi="宋体" w:cs="宋体" w:hint="eastAsia"/>
                <w:color w:val="000000"/>
                <w:kern w:val="0"/>
                <w:szCs w:val="21"/>
              </w:rPr>
              <w:br/>
              <w:t>12. 支持智能后检索回放功能：接入支持智能后检索功能的IPC，录像回放时，可设置移动侦测区域、越界/区域入侵区域并进行检索，可自动跳过未触发设定规则的录像，只播放触发规则的录像，并且播放速度可设置</w:t>
            </w:r>
            <w:r>
              <w:rPr>
                <w:rFonts w:ascii="宋体" w:hAnsi="宋体" w:cs="宋体" w:hint="eastAsia"/>
                <w:color w:val="000000"/>
                <w:kern w:val="0"/>
                <w:szCs w:val="21"/>
              </w:rPr>
              <w:br/>
              <w:t>13. 支持对任一录像文件打标签，单个文件最大支持1024个标签，设备可添加的标签个数不少于8192</w:t>
            </w:r>
            <w:r>
              <w:rPr>
                <w:rFonts w:ascii="宋体" w:hAnsi="宋体" w:cs="宋体" w:hint="eastAsia"/>
                <w:color w:val="000000"/>
                <w:kern w:val="0"/>
                <w:szCs w:val="21"/>
              </w:rPr>
              <w:br/>
              <w:t>14. ▲配合前端接入的智能摄像机，可在客户端视频画面上显示叠加的智能分析规则框，智能分析规则框大小和数量可随目标大小和数量自动调整，并随目标消失而消失</w:t>
            </w:r>
            <w:r>
              <w:rPr>
                <w:rFonts w:ascii="宋体" w:hAnsi="宋体" w:cs="宋体" w:hint="eastAsia"/>
                <w:color w:val="000000"/>
                <w:kern w:val="0"/>
                <w:szCs w:val="21"/>
              </w:rPr>
              <w:br/>
              <w:t>15. 支持时间轴缩放：录像回放中支持设置时间轴范围，范围可选5分钟、10分钟、20分钟、1小时、2小时、4小时、8小时、12小时、16小时、20小时、24小时、2天、4天、1周、2周、4周，通过鼠标滚轮缩放时间轴范围</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2</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监控专用硬盘</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 6TB 7200转</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块</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12</w:t>
            </w:r>
          </w:p>
        </w:tc>
      </w:tr>
      <w:tr w:rsidR="00C35EB3">
        <w:trPr>
          <w:trHeight w:val="66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视频综合管理服务器</w:t>
            </w:r>
          </w:p>
        </w:tc>
        <w:tc>
          <w:tcPr>
            <w:tcW w:w="573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rsidP="00C23A99">
            <w:pPr>
              <w:widowControl/>
              <w:jc w:val="left"/>
              <w:textAlignment w:val="center"/>
              <w:rPr>
                <w:rFonts w:ascii="宋体" w:hAnsi="宋体" w:cs="宋体"/>
                <w:color w:val="000000"/>
                <w:szCs w:val="21"/>
              </w:rPr>
            </w:pPr>
            <w:r>
              <w:rPr>
                <w:rFonts w:ascii="宋体" w:hAnsi="宋体" w:cs="宋体" w:hint="eastAsia"/>
                <w:color w:val="000000"/>
                <w:kern w:val="0"/>
                <w:szCs w:val="21"/>
              </w:rPr>
              <w:t>1. ▲系统盘支持掉电保护，系统分区支持双备份，主分区损坏可自动从备份分区启动</w:t>
            </w:r>
            <w:r>
              <w:rPr>
                <w:rFonts w:ascii="宋体" w:hAnsi="宋体" w:cs="宋体" w:hint="eastAsia"/>
                <w:color w:val="000000"/>
                <w:kern w:val="0"/>
                <w:szCs w:val="21"/>
              </w:rPr>
              <w:br/>
              <w:t>2. 支持对用户、角色、区域、人员、车辆、设备等资源进行菜单管理调配</w:t>
            </w:r>
            <w:r>
              <w:rPr>
                <w:rFonts w:ascii="宋体" w:hAnsi="宋体" w:cs="宋体" w:hint="eastAsia"/>
                <w:color w:val="000000"/>
                <w:kern w:val="0"/>
                <w:szCs w:val="21"/>
              </w:rPr>
              <w:br/>
              <w:t>3. ▲支持对系统内服务器信息进行监控，服务器信息包括名称、IP地址、在线状态、未处理告警数、CPU使用率、内存使用率、磁盘容量、本机代理版本等</w:t>
            </w:r>
            <w:r>
              <w:rPr>
                <w:rFonts w:ascii="宋体" w:hAnsi="宋体" w:cs="宋体" w:hint="eastAsia"/>
                <w:color w:val="000000"/>
                <w:kern w:val="0"/>
                <w:szCs w:val="21"/>
              </w:rPr>
              <w:br/>
              <w:t>4. 支持监控点位分配存储至主存储或辅助存储</w:t>
            </w:r>
            <w:r>
              <w:rPr>
                <w:rFonts w:ascii="宋体" w:hAnsi="宋体" w:cs="宋体" w:hint="eastAsia"/>
                <w:color w:val="000000"/>
                <w:kern w:val="0"/>
                <w:szCs w:val="21"/>
              </w:rPr>
              <w:br/>
              <w:t>5. 支持非管理员用户过期时间设置，时间精确到秒。</w:t>
            </w:r>
            <w:r>
              <w:rPr>
                <w:rFonts w:ascii="宋体" w:hAnsi="宋体" w:cs="宋体" w:hint="eastAsia"/>
                <w:color w:val="000000"/>
                <w:kern w:val="0"/>
                <w:szCs w:val="21"/>
              </w:rPr>
              <w:br/>
              <w:t>6. ▲可配置邮箱地址，当用户忘记密码时，可以通过邮箱重置密码。</w:t>
            </w:r>
            <w:r>
              <w:rPr>
                <w:rFonts w:ascii="宋体" w:hAnsi="宋体" w:cs="宋体" w:hint="eastAsia"/>
                <w:color w:val="000000"/>
                <w:kern w:val="0"/>
                <w:szCs w:val="21"/>
              </w:rPr>
              <w:br/>
              <w:t>7. 支持多色彩（红、橙、黄）展示运行告警状态；支持告警记录概览统计；支持告警单条、批量处理；</w:t>
            </w:r>
            <w:r>
              <w:rPr>
                <w:rFonts w:ascii="宋体" w:hAnsi="宋体" w:cs="宋体" w:hint="eastAsia"/>
                <w:color w:val="000000"/>
                <w:kern w:val="0"/>
                <w:szCs w:val="21"/>
              </w:rPr>
              <w:br/>
              <w:t>8. 支持非管理员用户设置最大同时登录数量，同时登录数量1-100台可设.</w:t>
            </w:r>
            <w:r>
              <w:rPr>
                <w:rFonts w:ascii="宋体" w:hAnsi="宋体" w:cs="宋体" w:hint="eastAsia"/>
                <w:color w:val="000000"/>
                <w:kern w:val="0"/>
                <w:szCs w:val="21"/>
              </w:rPr>
              <w:br/>
              <w:t>9. 支持热度图查询，即时展示当日热度图、并支持按年、月、日查询</w:t>
            </w:r>
            <w:r>
              <w:rPr>
                <w:rFonts w:ascii="宋体" w:hAnsi="宋体" w:cs="宋体" w:hint="eastAsia"/>
                <w:color w:val="000000"/>
                <w:kern w:val="0"/>
                <w:szCs w:val="21"/>
              </w:rPr>
              <w:br/>
              <w:t>10. ▲预览画面支持监控点信息、语音对讲、广播、开关声音、云台与镜头控制、抓图、多图抓拍等。</w:t>
            </w:r>
            <w:r>
              <w:rPr>
                <w:rFonts w:ascii="宋体" w:hAnsi="宋体" w:cs="宋体" w:hint="eastAsia"/>
                <w:color w:val="000000"/>
                <w:kern w:val="0"/>
                <w:szCs w:val="21"/>
              </w:rPr>
              <w:br/>
              <w:t>11. 支持按监控点、报警事件类型、目标类型、标记状态、等级、时间段进行告警查询</w:t>
            </w:r>
            <w:r>
              <w:rPr>
                <w:rFonts w:ascii="宋体" w:hAnsi="宋体" w:cs="宋体" w:hint="eastAsia"/>
                <w:color w:val="000000"/>
                <w:kern w:val="0"/>
                <w:szCs w:val="21"/>
              </w:rPr>
              <w:br/>
              <w:t>12. 支持主/子码流自适应切换功能，视频画面数量超过设定值（1-16）时，自动切换为子码流播放</w:t>
            </w:r>
            <w:r>
              <w:rPr>
                <w:rFonts w:ascii="宋体" w:hAnsi="宋体" w:cs="宋体" w:hint="eastAsia"/>
                <w:color w:val="000000"/>
                <w:kern w:val="0"/>
                <w:szCs w:val="21"/>
              </w:rPr>
              <w:br/>
              <w:t>13. 可接入1T、2T、3T、4T、6T、8T、10T、12T、14T、16T容量的SATA接口硬盘；可接入AI硬盘；可接入加密硬盘。可接入SSD固态硬盘；</w:t>
            </w:r>
            <w:r>
              <w:rPr>
                <w:rFonts w:ascii="宋体" w:hAnsi="宋体" w:cs="宋体" w:hint="eastAsia"/>
                <w:color w:val="000000"/>
                <w:kern w:val="0"/>
                <w:szCs w:val="21"/>
              </w:rPr>
              <w:br/>
              <w:t>14. 支持数据库的管理，支持数据库的备份和恢复</w:t>
            </w:r>
            <w:r>
              <w:rPr>
                <w:rFonts w:ascii="宋体" w:hAnsi="宋体" w:cs="宋体" w:hint="eastAsia"/>
                <w:color w:val="000000"/>
                <w:kern w:val="0"/>
                <w:szCs w:val="21"/>
              </w:rPr>
              <w:br/>
              <w:t>15. 支持人脸照片批量导入；支持对人脸图片进行分组管理；支持对人脸图片进行分组管理；上传一张图片中有多个（不超过5个）人脸，可选择其中任意一个人脸进行检索。</w:t>
            </w:r>
            <w:r>
              <w:rPr>
                <w:rFonts w:ascii="宋体" w:hAnsi="宋体" w:cs="宋体" w:hint="eastAsia"/>
                <w:color w:val="000000"/>
                <w:kern w:val="0"/>
                <w:szCs w:val="21"/>
              </w:rPr>
              <w:br/>
              <w:t>16. 一体机标配16G内存，客扩展至64G内存</w:t>
            </w:r>
            <w:r>
              <w:rPr>
                <w:rFonts w:ascii="宋体" w:hAnsi="宋体" w:cs="宋体" w:hint="eastAsia"/>
                <w:color w:val="000000"/>
                <w:kern w:val="0"/>
                <w:szCs w:val="21"/>
              </w:rPr>
              <w:br/>
              <w:t>17. 客户端支持4个屏幕同时实时预览，每个屏幕最大64分屏，</w:t>
            </w:r>
            <w:r>
              <w:rPr>
                <w:rFonts w:ascii="宋体" w:hAnsi="宋体" w:cs="宋体" w:hint="eastAsia"/>
                <w:color w:val="000000"/>
                <w:kern w:val="0"/>
                <w:szCs w:val="21"/>
              </w:rPr>
              <w:lastRenderedPageBreak/>
              <w:t>支持自定义分屏，支持16路同步回放；支持同时展示多个业务界面</w:t>
            </w:r>
            <w:r>
              <w:rPr>
                <w:rFonts w:ascii="宋体" w:hAnsi="宋体" w:cs="宋体" w:hint="eastAsia"/>
                <w:color w:val="000000"/>
                <w:kern w:val="0"/>
                <w:szCs w:val="21"/>
              </w:rPr>
              <w:br/>
              <w:t>18. 数据自定义存储时长，可对不同通道配置不同的存储位置，图片存储可分配不同存储位置。</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4</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视频综合分控主机</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rsidP="00C23A99">
            <w:pPr>
              <w:widowControl/>
              <w:jc w:val="left"/>
              <w:textAlignment w:val="center"/>
              <w:rPr>
                <w:rFonts w:ascii="宋体" w:hAnsi="宋体" w:cs="宋体"/>
                <w:color w:val="000000"/>
                <w:szCs w:val="21"/>
              </w:rPr>
            </w:pPr>
            <w:r>
              <w:rPr>
                <w:rFonts w:ascii="宋体" w:hAnsi="宋体" w:cs="宋体" w:hint="eastAsia"/>
                <w:color w:val="000000"/>
                <w:kern w:val="0"/>
                <w:szCs w:val="21"/>
              </w:rPr>
              <w:t>Intel i5/2G/500G/20寸</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56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网络键盘</w:t>
            </w:r>
          </w:p>
        </w:tc>
        <w:tc>
          <w:tcPr>
            <w:tcW w:w="573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rsidP="00C23A99">
            <w:pPr>
              <w:widowControl/>
              <w:jc w:val="left"/>
              <w:textAlignment w:val="center"/>
              <w:rPr>
                <w:rFonts w:ascii="宋体" w:hAnsi="宋体" w:cs="宋体"/>
                <w:color w:val="000000"/>
                <w:szCs w:val="21"/>
              </w:rPr>
            </w:pPr>
            <w:r>
              <w:rPr>
                <w:rFonts w:ascii="宋体" w:hAnsi="宋体" w:cs="宋体" w:hint="eastAsia"/>
                <w:color w:val="000000"/>
                <w:kern w:val="0"/>
                <w:szCs w:val="21"/>
              </w:rPr>
              <w:t>1. ▲支持7寸触摸屏，分辨率800*480</w:t>
            </w:r>
            <w:r>
              <w:rPr>
                <w:rFonts w:ascii="宋体" w:hAnsi="宋体" w:cs="宋体" w:hint="eastAsia"/>
                <w:color w:val="000000"/>
                <w:kern w:val="0"/>
                <w:szCs w:val="21"/>
              </w:rPr>
              <w:br/>
              <w:t>2. 支持网络控制方式</w:t>
            </w:r>
            <w:r>
              <w:rPr>
                <w:rFonts w:ascii="宋体" w:hAnsi="宋体" w:cs="宋体" w:hint="eastAsia"/>
                <w:color w:val="000000"/>
                <w:kern w:val="0"/>
                <w:szCs w:val="21"/>
              </w:rPr>
              <w:br/>
              <w:t>3. 支持RS232、RS485串口控制</w:t>
            </w:r>
            <w:r>
              <w:rPr>
                <w:rFonts w:ascii="宋体" w:hAnsi="宋体" w:cs="宋体" w:hint="eastAsia"/>
                <w:color w:val="000000"/>
                <w:kern w:val="0"/>
                <w:szCs w:val="21"/>
              </w:rPr>
              <w:br/>
              <w:t>4. ▲延时≤200ms</w:t>
            </w:r>
            <w:r>
              <w:rPr>
                <w:rFonts w:ascii="宋体" w:hAnsi="宋体" w:cs="宋体" w:hint="eastAsia"/>
                <w:color w:val="000000"/>
                <w:kern w:val="0"/>
                <w:szCs w:val="21"/>
              </w:rPr>
              <w:br/>
              <w:t>5. 支持两级用户权限，支持16个用户，1个管理员用户，15个操作员用户；</w:t>
            </w:r>
            <w:r>
              <w:rPr>
                <w:rFonts w:ascii="宋体" w:hAnsi="宋体" w:cs="宋体" w:hint="eastAsia"/>
                <w:color w:val="000000"/>
                <w:kern w:val="0"/>
                <w:szCs w:val="21"/>
              </w:rPr>
              <w:br/>
              <w:t>6. ▲支持≥6000台设备，并支持excel文件批量导入</w:t>
            </w:r>
            <w:r>
              <w:rPr>
                <w:rFonts w:ascii="宋体" w:hAnsi="宋体" w:cs="宋体" w:hint="eastAsia"/>
                <w:color w:val="000000"/>
                <w:kern w:val="0"/>
                <w:szCs w:val="21"/>
              </w:rPr>
              <w:br/>
              <w:t>7. 支持1路1080P视频解码显示，支持在本地触控屏上预览图像</w:t>
            </w:r>
            <w:r>
              <w:rPr>
                <w:rFonts w:ascii="宋体" w:hAnsi="宋体" w:cs="宋体" w:hint="eastAsia"/>
                <w:color w:val="000000"/>
                <w:kern w:val="0"/>
                <w:szCs w:val="21"/>
              </w:rPr>
              <w:br/>
              <w:t>8. 支持音频输入、输出口</w:t>
            </w:r>
            <w:r>
              <w:rPr>
                <w:rFonts w:ascii="宋体" w:hAnsi="宋体" w:cs="宋体" w:hint="eastAsia"/>
                <w:color w:val="000000"/>
                <w:kern w:val="0"/>
                <w:szCs w:val="21"/>
              </w:rPr>
              <w:br/>
              <w:t>9. 支持USB接口</w:t>
            </w:r>
            <w:r>
              <w:rPr>
                <w:rFonts w:ascii="宋体" w:hAnsi="宋体" w:cs="宋体" w:hint="eastAsia"/>
                <w:color w:val="000000"/>
                <w:kern w:val="0"/>
                <w:szCs w:val="21"/>
              </w:rPr>
              <w:br/>
              <w:t>10. 连接云台设备时，支持云台方向、预置点、巡航、模式路径、光圈调节、变焦、变倍、雨刷和灯光等控制功能</w:t>
            </w:r>
            <w:r>
              <w:rPr>
                <w:rFonts w:ascii="宋体" w:hAnsi="宋体" w:cs="宋体" w:hint="eastAsia"/>
                <w:color w:val="000000"/>
                <w:kern w:val="0"/>
                <w:szCs w:val="21"/>
              </w:rPr>
              <w:br/>
              <w:t>11. 支持四维摇杆控制；</w:t>
            </w:r>
            <w:r>
              <w:rPr>
                <w:rFonts w:ascii="宋体" w:hAnsi="宋体" w:cs="宋体" w:hint="eastAsia"/>
                <w:color w:val="000000"/>
                <w:kern w:val="0"/>
                <w:szCs w:val="21"/>
              </w:rPr>
              <w:br/>
              <w:t>12. 具有回放控制键，支持回放控制功能</w:t>
            </w:r>
            <w:r>
              <w:rPr>
                <w:rFonts w:ascii="宋体" w:hAnsi="宋体" w:cs="宋体" w:hint="eastAsia"/>
                <w:color w:val="000000"/>
                <w:kern w:val="0"/>
                <w:szCs w:val="21"/>
              </w:rPr>
              <w:br/>
              <w:t>13. 支持接入DVR、DVS、NVR、网络摄像机、球机设备</w:t>
            </w:r>
            <w:r>
              <w:rPr>
                <w:rFonts w:ascii="宋体" w:hAnsi="宋体" w:cs="宋体" w:hint="eastAsia"/>
                <w:color w:val="000000"/>
                <w:kern w:val="0"/>
                <w:szCs w:val="21"/>
              </w:rPr>
              <w:br/>
              <w:t>14. 支持切换前端输入通道或输入组到解码器、视频综合平台等设备，支持画面分割、场景切换等功能</w:t>
            </w:r>
            <w:r>
              <w:rPr>
                <w:rFonts w:ascii="宋体" w:hAnsi="宋体" w:cs="宋体" w:hint="eastAsia"/>
                <w:color w:val="000000"/>
                <w:kern w:val="0"/>
                <w:szCs w:val="21"/>
              </w:rPr>
              <w:br/>
              <w:t>15. 支持抓图和录像功能，文件可保存至外接U盘或上传至FTP服务器</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24口交换机</w:t>
            </w:r>
          </w:p>
        </w:tc>
        <w:tc>
          <w:tcPr>
            <w:tcW w:w="573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tcPr>
          <w:p w:rsidR="00C35EB3" w:rsidRDefault="00F8485B">
            <w:pPr>
              <w:widowControl/>
              <w:jc w:val="left"/>
              <w:textAlignment w:val="top"/>
              <w:rPr>
                <w:rFonts w:ascii="宋体" w:hAnsi="宋体" w:cs="宋体"/>
                <w:color w:val="000000"/>
                <w:szCs w:val="21"/>
              </w:rPr>
            </w:pPr>
            <w:r>
              <w:rPr>
                <w:rFonts w:ascii="宋体" w:hAnsi="宋体" w:cs="宋体" w:hint="eastAsia"/>
                <w:color w:val="000000"/>
                <w:kern w:val="0"/>
                <w:szCs w:val="21"/>
              </w:rPr>
              <w:t>千兆POE非网管式，提供24个千兆PoE电口，1个千兆电口，1个千兆光口</w:t>
            </w:r>
            <w:r>
              <w:rPr>
                <w:rFonts w:ascii="宋体" w:hAnsi="宋体" w:cs="宋体" w:hint="eastAsia"/>
                <w:color w:val="000000"/>
                <w:kern w:val="0"/>
                <w:szCs w:val="21"/>
              </w:rPr>
              <w:br/>
              <w:t>支持IEEE 802.3at/af</w:t>
            </w:r>
            <w:r>
              <w:rPr>
                <w:rFonts w:ascii="宋体" w:hAnsi="宋体" w:cs="宋体" w:hint="eastAsia"/>
                <w:color w:val="000000"/>
                <w:kern w:val="0"/>
                <w:szCs w:val="21"/>
              </w:rPr>
              <w:br/>
              <w:t>支持IEEE 802.3、IEEE 802.3u、IEEE 802.3x、IEEE802.3ab、IEEE802.3z</w:t>
            </w:r>
            <w:r>
              <w:rPr>
                <w:rFonts w:ascii="宋体" w:hAnsi="宋体" w:cs="宋体" w:hint="eastAsia"/>
                <w:color w:val="000000"/>
                <w:kern w:val="0"/>
                <w:szCs w:val="21"/>
              </w:rPr>
              <w:br/>
              <w:t>支持6KV防浪涌（PoE口）</w:t>
            </w:r>
            <w:r>
              <w:rPr>
                <w:rFonts w:ascii="宋体" w:hAnsi="宋体" w:cs="宋体" w:hint="eastAsia"/>
                <w:color w:val="000000"/>
                <w:kern w:val="0"/>
                <w:szCs w:val="21"/>
              </w:rPr>
              <w:br/>
              <w:t>支持PoE输出功率管理</w:t>
            </w:r>
            <w:r>
              <w:rPr>
                <w:rFonts w:ascii="宋体" w:hAnsi="宋体" w:cs="宋体" w:hint="eastAsia"/>
                <w:color w:val="000000"/>
                <w:kern w:val="0"/>
                <w:szCs w:val="21"/>
              </w:rPr>
              <w:br/>
              <w:t>千兆网络接入设计</w:t>
            </w:r>
            <w:r>
              <w:rPr>
                <w:rFonts w:ascii="宋体" w:hAnsi="宋体" w:cs="宋体" w:hint="eastAsia"/>
                <w:color w:val="000000"/>
                <w:kern w:val="0"/>
                <w:szCs w:val="21"/>
              </w:rPr>
              <w:br/>
              <w:t>线速转发、无阻塞设计</w:t>
            </w:r>
            <w:r>
              <w:rPr>
                <w:rFonts w:ascii="宋体" w:hAnsi="宋体" w:cs="宋体" w:hint="eastAsia"/>
                <w:color w:val="000000"/>
                <w:kern w:val="0"/>
                <w:szCs w:val="21"/>
              </w:rPr>
              <w:br/>
              <w:t>存储转发交换方式</w:t>
            </w:r>
            <w:r>
              <w:rPr>
                <w:rFonts w:ascii="宋体" w:hAnsi="宋体" w:cs="宋体" w:hint="eastAsia"/>
                <w:color w:val="000000"/>
                <w:kern w:val="0"/>
                <w:szCs w:val="21"/>
              </w:rPr>
              <w:br/>
              <w:t>坚固式高强度金属外壳</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129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24口光纤配线架</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定制</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网络机柜</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600*800*2046</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70"/>
          <w:jc w:val="center"/>
        </w:trPr>
        <w:tc>
          <w:tcPr>
            <w:tcW w:w="9290" w:type="dxa"/>
            <w:gridSpan w:val="5"/>
            <w:tcBorders>
              <w:top w:val="single" w:sz="4" w:space="0" w:color="000000"/>
              <w:left w:val="single" w:sz="8"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b/>
                <w:color w:val="000000"/>
                <w:szCs w:val="21"/>
              </w:rPr>
            </w:pPr>
            <w:r>
              <w:rPr>
                <w:rFonts w:ascii="宋体" w:hAnsi="宋体" w:cs="宋体" w:hint="eastAsia"/>
                <w:b/>
                <w:color w:val="000000"/>
                <w:kern w:val="0"/>
                <w:szCs w:val="21"/>
              </w:rPr>
              <w:t>1.3、显示部分</w:t>
            </w:r>
          </w:p>
        </w:tc>
      </w:tr>
      <w:tr w:rsidR="00C35EB3">
        <w:trPr>
          <w:trHeight w:val="9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55寸监视器</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C35EB3" w:rsidRDefault="00F8485B">
            <w:pPr>
              <w:widowControl/>
              <w:jc w:val="left"/>
              <w:textAlignment w:val="top"/>
              <w:rPr>
                <w:rFonts w:ascii="宋体" w:hAnsi="宋体" w:cs="宋体"/>
                <w:color w:val="000000"/>
                <w:szCs w:val="21"/>
              </w:rPr>
            </w:pPr>
            <w:r>
              <w:rPr>
                <w:rStyle w:val="font11"/>
                <w:rFonts w:cs="宋体" w:hint="default"/>
                <w:sz w:val="21"/>
                <w:szCs w:val="21"/>
              </w:rPr>
              <w:t>显示：LED背光；分辨率3840 × 2160@60 Hz</w:t>
            </w:r>
            <w:r>
              <w:rPr>
                <w:rStyle w:val="font11"/>
                <w:rFonts w:cs="宋体" w:hint="default"/>
                <w:sz w:val="21"/>
                <w:szCs w:val="21"/>
              </w:rPr>
              <w:br/>
              <w:t>亮度：380cd/㎡；对比度：4000：1，功耗≤190W</w:t>
            </w:r>
            <w:r>
              <w:rPr>
                <w:rStyle w:val="font11"/>
                <w:rFonts w:cs="宋体" w:hint="default"/>
                <w:sz w:val="21"/>
                <w:szCs w:val="21"/>
              </w:rPr>
              <w:br/>
              <w:t>裸机尺寸(W×L×D)(mm)：1237.2 (W) mm × 708 (H) mm × 76.54 (D) mm</w:t>
            </w:r>
            <w:r>
              <w:rPr>
                <w:rStyle w:val="font11"/>
                <w:rFonts w:cs="宋体" w:hint="default"/>
                <w:sz w:val="21"/>
                <w:szCs w:val="21"/>
              </w:rPr>
              <w:br/>
              <w:t>边框宽度:11.8 mm (上/下/左/右)</w:t>
            </w:r>
            <w:r>
              <w:rPr>
                <w:rStyle w:val="font11"/>
                <w:rFonts w:cs="宋体" w:hint="default"/>
                <w:sz w:val="21"/>
                <w:szCs w:val="21"/>
              </w:rPr>
              <w:br/>
              <w:t>数据传输接口：USB × 1</w:t>
            </w:r>
            <w:r>
              <w:rPr>
                <w:rStyle w:val="font11"/>
                <w:rFonts w:cs="宋体" w:hint="default"/>
                <w:sz w:val="21"/>
                <w:szCs w:val="21"/>
              </w:rPr>
              <w:br/>
              <w:t>音视频输出接口：AUDIO OUT × 1, Speaker (8</w:t>
            </w:r>
            <w:r>
              <w:rPr>
                <w:rStyle w:val="font181"/>
                <w:rFonts w:ascii="宋体" w:hAnsi="宋体" w:cs="宋体" w:hint="eastAsia"/>
                <w:sz w:val="21"/>
                <w:szCs w:val="21"/>
              </w:rPr>
              <w:t>Ω</w:t>
            </w:r>
            <w:r>
              <w:rPr>
                <w:rStyle w:val="font11"/>
                <w:rFonts w:cs="宋体" w:hint="default"/>
                <w:sz w:val="21"/>
                <w:szCs w:val="21"/>
              </w:rPr>
              <w:t xml:space="preserve"> 5W) × 2</w:t>
            </w:r>
            <w:r>
              <w:rPr>
                <w:rStyle w:val="font11"/>
                <w:rFonts w:cs="宋体" w:hint="default"/>
                <w:sz w:val="21"/>
                <w:szCs w:val="21"/>
              </w:rPr>
              <w:br/>
              <w:t>控制接口：RS-232 IN × 1, RS-232 OUT × 1</w:t>
            </w:r>
            <w:r>
              <w:rPr>
                <w:rStyle w:val="font11"/>
                <w:rFonts w:cs="宋体" w:hint="default"/>
                <w:sz w:val="21"/>
                <w:szCs w:val="21"/>
              </w:rPr>
              <w:br/>
              <w:t>音视频输入接口：HDMI × 1, DP × 1, DVI × 1, VGA × 1, AUDIO IN × 1</w:t>
            </w:r>
            <w:r>
              <w:rPr>
                <w:rStyle w:val="font11"/>
                <w:rFonts w:cs="宋体" w:hint="default"/>
                <w:sz w:val="21"/>
                <w:szCs w:val="21"/>
              </w:rPr>
              <w:br/>
              <w:t>2、▲支持定时开关机：支持按周绘制开关机时间段，或手动输</w:t>
            </w:r>
            <w:r>
              <w:rPr>
                <w:rStyle w:val="font11"/>
                <w:rFonts w:cs="宋体" w:hint="default"/>
                <w:sz w:val="21"/>
                <w:szCs w:val="21"/>
              </w:rPr>
              <w:lastRenderedPageBreak/>
              <w:t>入开关机时间点两种定时设置方式；用户通过客户端设置开关机定时信息,，设备到时间执行开机或关机动作，支持两种时间设置方式；以周为单位，每天可以设置多个开机和关机时间；可以设置特定年月日时分秒，做多可设置8个；开关机最小设置时间间隔30s；支持倒计时关机功能。（提供封面首页具有CNAS标识的第三方检测报告复印件）</w:t>
            </w:r>
            <w:r>
              <w:rPr>
                <w:rStyle w:val="font11"/>
                <w:rFonts w:cs="宋体" w:hint="default"/>
                <w:sz w:val="21"/>
                <w:szCs w:val="21"/>
              </w:rPr>
              <w:br/>
              <w:t>3、显示单元具备透雾处理功能，显示单元具备智能透雾处理技术，支持9个等级的去雾处理能力。</w:t>
            </w:r>
            <w:r>
              <w:rPr>
                <w:rStyle w:val="font11"/>
                <w:rFonts w:cs="宋体" w:hint="default"/>
                <w:sz w:val="21"/>
                <w:szCs w:val="21"/>
              </w:rPr>
              <w:br/>
              <w:t>4、监视器可内嵌网络解码模块，采用ARM+DSP嵌入式构架，支持直接IPC、DVR、NVR的监控视频流接入并取流解码显示。具有支持到8路1080P网络解码，支持16路720P/64路D1。支持分辨率为800W向下兼容，支持16路4CIF，4路30W(25帧），1路500W（15帧），1路600W（15帧），一路800W（15帧）。具有支持轮巡解码、流媒体功能，可1/4/6/8/9/16分屏显示。</w:t>
            </w:r>
            <w:r>
              <w:rPr>
                <w:rStyle w:val="font11"/>
                <w:rFonts w:cs="宋体" w:hint="default"/>
                <w:sz w:val="21"/>
                <w:szCs w:val="21"/>
              </w:rPr>
              <w:br/>
              <w:t>5、监视器可同时开启3个动态信号窗口（包括VGA、RGBHV、Video、DVI、YPbPr、HDMI等信号），可在不需要外置图像控制器的情况下支持RGB信号和视频信号的直通显示及混合叠加、画中画显示；信号窗口可实现任意缩放、移动、跨屏、漫游、拼接、透明度调节以及全屏显示。</w:t>
            </w:r>
            <w:r>
              <w:rPr>
                <w:rStyle w:val="font11"/>
                <w:rFonts w:cs="宋体" w:hint="default"/>
                <w:sz w:val="21"/>
                <w:szCs w:val="21"/>
              </w:rPr>
              <w:br/>
              <w:t>6、▲监视器支持U盘点播，内置MPEG、JPEG和RealMedia解码器，支持点播U盘、移动硬盘中的视频、图片、音频或文本资源。视频：支持TS、3g2、avi、mkv、mov、mp4、mpg、tp等文件。音频：支持mp3、wma、m4a、wav、aac等文件。图片：支持jpg、bmp、png等文件。文本：支持txt文件。（提供封面首页具有CNAS标识的第三方检测报告复印件）</w:t>
            </w:r>
            <w:r>
              <w:rPr>
                <w:rStyle w:val="font11"/>
                <w:rFonts w:cs="宋体" w:hint="default"/>
                <w:sz w:val="21"/>
                <w:szCs w:val="21"/>
              </w:rPr>
              <w:br/>
              <w:t>7、内置数码EQ图像强化处理器，可改善弱信号下的成像品质。</w:t>
            </w:r>
            <w:r>
              <w:rPr>
                <w:rStyle w:val="font11"/>
                <w:rFonts w:cs="宋体" w:hint="default"/>
                <w:sz w:val="21"/>
                <w:szCs w:val="21"/>
              </w:rPr>
              <w:br/>
              <w:t>8、监视器需支持7色独立调整、精确色彩控制、肤色校正功能。内置图像处理引擎支持RGBCMYF七种颜色亮度(IBC)、色调(IHC)、饱和度(ICC)独立调整。颜色16.7M，和刷新率支持120Hz倍频刷新。内置图像处理器采用3D梳状滤波技术。3D降噪和空间降噪相结合。显示器需要具有厂家自带的自动校色系统，不需要人工参与自动对显示器进行色彩属性一致性校准。显示器色温可以以100K为单位，在2000K至10000K之间调节。</w:t>
            </w:r>
            <w:r>
              <w:rPr>
                <w:rStyle w:val="font11"/>
                <w:rFonts w:cs="宋体" w:hint="default"/>
                <w:sz w:val="21"/>
                <w:szCs w:val="21"/>
              </w:rPr>
              <w:br/>
              <w:t>9、图像处理引擎符合任意帧率自动转换功能，可将输入的非50Hz/60Hz的图像转换成60Hz输出。</w:t>
            </w:r>
            <w:r>
              <w:rPr>
                <w:rStyle w:val="font11"/>
                <w:rFonts w:cs="宋体" w:hint="default"/>
                <w:sz w:val="21"/>
                <w:szCs w:val="21"/>
              </w:rPr>
              <w:br/>
              <w:t>10、内置图像处理器采用3D梳状滤波技术，消除动态视频图像的边缘锯齿，图像清晰、细腻。</w:t>
            </w:r>
            <w:r>
              <w:rPr>
                <w:rStyle w:val="font11"/>
                <w:rFonts w:cs="宋体" w:hint="default"/>
                <w:sz w:val="21"/>
                <w:szCs w:val="21"/>
              </w:rPr>
              <w:br/>
              <w:t>11、▲监视器采用双CPU+多个协处理器核的构架;双CPU负责通讯、色彩调整及模块控制等控制功能；3个DSP核+1个FPGA核负责图像数据的处理。提供封面首页具有CNAS标识的第三方检测报告复印件）</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2</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监视器支架</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监视器挂墙支架</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中心操作台</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订制 规格：1800*900*750 材质：1.5mm镀锌板，酸洗、喷塑</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375"/>
          <w:jc w:val="center"/>
        </w:trPr>
        <w:tc>
          <w:tcPr>
            <w:tcW w:w="9290" w:type="dxa"/>
            <w:gridSpan w:val="5"/>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left"/>
              <w:textAlignment w:val="center"/>
              <w:rPr>
                <w:rFonts w:ascii="宋体" w:hAnsi="宋体" w:cs="宋体"/>
                <w:b/>
                <w:color w:val="000000"/>
                <w:szCs w:val="21"/>
              </w:rPr>
            </w:pPr>
            <w:r>
              <w:rPr>
                <w:rFonts w:ascii="宋体" w:hAnsi="宋体" w:cs="宋体" w:hint="eastAsia"/>
                <w:b/>
                <w:color w:val="000000"/>
                <w:kern w:val="0"/>
                <w:szCs w:val="21"/>
              </w:rPr>
              <w:t>1.4、线路传输</w:t>
            </w:r>
          </w:p>
        </w:tc>
      </w:tr>
      <w:tr w:rsidR="00C35EB3">
        <w:trPr>
          <w:trHeight w:val="14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电源线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RVV2*1.0额定电压：Uo/U为300/300V</w:t>
            </w:r>
            <w:r>
              <w:rPr>
                <w:rFonts w:ascii="宋体" w:hAnsi="宋体" w:cs="宋体" w:hint="eastAsia"/>
                <w:color w:val="000000"/>
                <w:kern w:val="0"/>
                <w:szCs w:val="21"/>
              </w:rPr>
              <w:br/>
              <w:t>额定温度：长期允许工作温度应不超过70摄氏度。</w:t>
            </w:r>
            <w:r>
              <w:rPr>
                <w:rFonts w:ascii="宋体" w:hAnsi="宋体" w:cs="宋体" w:hint="eastAsia"/>
                <w:color w:val="000000"/>
                <w:kern w:val="0"/>
                <w:szCs w:val="21"/>
              </w:rPr>
              <w:br/>
              <w:t>特点说明：1.导体：多股裸铜丝（或镀锡铜）绞合</w:t>
            </w:r>
            <w:r>
              <w:rPr>
                <w:rFonts w:ascii="宋体" w:hAnsi="宋体" w:cs="宋体" w:hint="eastAsia"/>
                <w:color w:val="000000"/>
                <w:kern w:val="0"/>
                <w:szCs w:val="21"/>
              </w:rPr>
              <w:br/>
              <w:t>2.绝缘：PVC/C型聚氯乙烯</w:t>
            </w:r>
            <w:r>
              <w:rPr>
                <w:rFonts w:ascii="宋体" w:hAnsi="宋体" w:cs="宋体" w:hint="eastAsia"/>
                <w:color w:val="000000"/>
                <w:kern w:val="0"/>
                <w:szCs w:val="21"/>
              </w:rPr>
              <w:br/>
              <w:t>3.护套：PVC/ST4型聚氯乙烯</w:t>
            </w:r>
            <w:r>
              <w:rPr>
                <w:rFonts w:ascii="宋体" w:hAnsi="宋体" w:cs="宋体" w:hint="eastAsia"/>
                <w:color w:val="000000"/>
                <w:kern w:val="0"/>
                <w:szCs w:val="21"/>
              </w:rPr>
              <w:br/>
              <w:t>5.护套挤包方式：挤管式（松套）或挤压式（紧套）</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米</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7000</w:t>
            </w:r>
          </w:p>
        </w:tc>
      </w:tr>
      <w:tr w:rsidR="00C35EB3">
        <w:trPr>
          <w:trHeight w:val="315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2</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六类4对非屏蔽双绞线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LSZH(低烟无卤)防火等级</w:t>
            </w:r>
            <w:r>
              <w:rPr>
                <w:rFonts w:ascii="宋体" w:hAnsi="宋体" w:cs="宋体" w:hint="eastAsia"/>
                <w:color w:val="000000"/>
                <w:kern w:val="0"/>
                <w:szCs w:val="21"/>
              </w:rPr>
              <w:br/>
              <w:t>24AWG</w:t>
            </w:r>
            <w:r>
              <w:rPr>
                <w:rFonts w:ascii="宋体" w:hAnsi="宋体" w:cs="宋体" w:hint="eastAsia"/>
                <w:color w:val="000000"/>
                <w:kern w:val="0"/>
                <w:szCs w:val="21"/>
              </w:rPr>
              <w:br/>
              <w:t>工作温度为-20~60℃</w:t>
            </w:r>
            <w:r>
              <w:rPr>
                <w:rFonts w:ascii="宋体" w:hAnsi="宋体" w:cs="宋体" w:hint="eastAsia"/>
                <w:color w:val="000000"/>
                <w:kern w:val="0"/>
                <w:szCs w:val="21"/>
              </w:rPr>
              <w:br/>
              <w:t>标准：符合ISO/IEC 11801、TIA-568-C.2、GB/T 18015.5要求</w:t>
            </w:r>
            <w:r>
              <w:rPr>
                <w:rFonts w:ascii="宋体" w:hAnsi="宋体" w:cs="宋体" w:hint="eastAsia"/>
                <w:color w:val="000000"/>
                <w:kern w:val="0"/>
                <w:szCs w:val="21"/>
              </w:rPr>
              <w:br/>
              <w:t>所用材料符合RoHS要求</w:t>
            </w:r>
            <w:r>
              <w:rPr>
                <w:rFonts w:ascii="宋体" w:hAnsi="宋体" w:cs="宋体" w:hint="eastAsia"/>
                <w:color w:val="000000"/>
                <w:kern w:val="0"/>
                <w:szCs w:val="21"/>
              </w:rPr>
              <w:br/>
              <w:t>并通过符合IEC60332-1标准的LSZH防火等级认证</w:t>
            </w:r>
            <w:r>
              <w:rPr>
                <w:rFonts w:ascii="宋体" w:hAnsi="宋体" w:cs="宋体" w:hint="eastAsia"/>
                <w:color w:val="000000"/>
                <w:kern w:val="0"/>
                <w:szCs w:val="21"/>
              </w:rPr>
              <w:br/>
              <w:t>性能指标优于现行6类线缆133MHz标准；</w:t>
            </w:r>
            <w:r>
              <w:rPr>
                <w:rFonts w:ascii="宋体" w:hAnsi="宋体" w:cs="宋体" w:hint="eastAsia"/>
                <w:color w:val="000000"/>
                <w:kern w:val="0"/>
                <w:szCs w:val="21"/>
              </w:rPr>
              <w:br/>
              <w:t>标准装箱长度:305m±1.5m；</w:t>
            </w:r>
            <w:r>
              <w:rPr>
                <w:rFonts w:ascii="宋体" w:hAnsi="宋体" w:cs="宋体" w:hint="eastAsia"/>
                <w:color w:val="000000"/>
                <w:kern w:val="0"/>
                <w:szCs w:val="21"/>
              </w:rPr>
              <w:br/>
              <w:t>线缆颜色:白色；</w:t>
            </w:r>
            <w:r>
              <w:rPr>
                <w:rFonts w:ascii="宋体" w:hAnsi="宋体" w:cs="宋体" w:hint="eastAsia"/>
                <w:color w:val="000000"/>
                <w:kern w:val="0"/>
                <w:szCs w:val="21"/>
              </w:rPr>
              <w:br/>
              <w:t>芯线规格:0.53</w:t>
            </w:r>
            <w:r>
              <w:rPr>
                <w:rFonts w:ascii="宋体" w:hAnsi="宋体" w:cs="宋体" w:hint="eastAsia"/>
                <w:color w:val="000000"/>
                <w:kern w:val="0"/>
                <w:szCs w:val="21"/>
              </w:rPr>
              <w:br/>
              <w:t>无氧铜；</w:t>
            </w:r>
            <w:r>
              <w:rPr>
                <w:rFonts w:ascii="宋体" w:hAnsi="宋体" w:cs="宋体" w:hint="eastAsia"/>
                <w:color w:val="000000"/>
                <w:kern w:val="0"/>
                <w:szCs w:val="21"/>
              </w:rPr>
              <w:br/>
              <w:t>线缆结构：4对8芯双绞线</w:t>
            </w:r>
            <w:r>
              <w:rPr>
                <w:rFonts w:ascii="宋体" w:hAnsi="宋体" w:cs="宋体" w:hint="eastAsia"/>
                <w:color w:val="000000"/>
                <w:kern w:val="0"/>
                <w:szCs w:val="21"/>
              </w:rPr>
              <w:br/>
              <w:t>每芯均有颜色区分</w:t>
            </w:r>
            <w:r>
              <w:rPr>
                <w:rFonts w:ascii="宋体" w:hAnsi="宋体" w:cs="宋体" w:hint="eastAsia"/>
                <w:color w:val="000000"/>
                <w:kern w:val="0"/>
                <w:szCs w:val="21"/>
              </w:rPr>
              <w:br/>
              <w:t>外皮印有厂商标识及电缆编码</w:t>
            </w:r>
            <w:r>
              <w:rPr>
                <w:rFonts w:ascii="宋体" w:hAnsi="宋体" w:cs="宋体" w:hint="eastAsia"/>
                <w:color w:val="000000"/>
                <w:kern w:val="0"/>
                <w:szCs w:val="21"/>
              </w:rPr>
              <w:br/>
              <w:t>有撕裂绳；</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米</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7300</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光缆</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国标4芯</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米</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3000</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JDG20或25</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国标</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辅材</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定制</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05"/>
          <w:jc w:val="center"/>
        </w:trPr>
        <w:tc>
          <w:tcPr>
            <w:tcW w:w="9290" w:type="dxa"/>
            <w:gridSpan w:val="5"/>
            <w:tcBorders>
              <w:top w:val="single" w:sz="4" w:space="0" w:color="000000"/>
              <w:left w:val="single" w:sz="8"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b/>
                <w:color w:val="000000"/>
                <w:szCs w:val="21"/>
              </w:rPr>
            </w:pPr>
            <w:r>
              <w:rPr>
                <w:rFonts w:ascii="宋体" w:hAnsi="宋体" w:cs="宋体" w:hint="eastAsia"/>
                <w:b/>
                <w:color w:val="000000"/>
                <w:kern w:val="0"/>
                <w:szCs w:val="21"/>
              </w:rPr>
              <w:t>二、监控分控系统</w:t>
            </w:r>
          </w:p>
        </w:tc>
      </w:tr>
      <w:tr w:rsidR="00C35EB3">
        <w:trPr>
          <w:trHeight w:val="405"/>
          <w:jc w:val="center"/>
        </w:trPr>
        <w:tc>
          <w:tcPr>
            <w:tcW w:w="9290" w:type="dxa"/>
            <w:gridSpan w:val="5"/>
            <w:tcBorders>
              <w:top w:val="single" w:sz="4" w:space="0" w:color="000000"/>
              <w:left w:val="single" w:sz="8"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b/>
                <w:color w:val="000000"/>
                <w:szCs w:val="21"/>
              </w:rPr>
            </w:pPr>
            <w:r>
              <w:rPr>
                <w:rFonts w:ascii="宋体" w:hAnsi="宋体" w:cs="宋体" w:hint="eastAsia"/>
                <w:b/>
                <w:color w:val="000000"/>
                <w:kern w:val="0"/>
                <w:szCs w:val="21"/>
              </w:rPr>
              <w:t>2.1、二楼厂长分控部分</w:t>
            </w:r>
          </w:p>
        </w:tc>
      </w:tr>
      <w:tr w:rsidR="00C35EB3">
        <w:trPr>
          <w:trHeight w:val="9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55寸监视器</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C35EB3" w:rsidRDefault="00F8485B">
            <w:pPr>
              <w:widowControl/>
              <w:jc w:val="left"/>
              <w:textAlignment w:val="top"/>
              <w:rPr>
                <w:rFonts w:ascii="宋体" w:hAnsi="宋体" w:cs="宋体"/>
                <w:color w:val="000000"/>
                <w:szCs w:val="21"/>
              </w:rPr>
            </w:pPr>
            <w:r>
              <w:rPr>
                <w:rStyle w:val="font11"/>
                <w:rFonts w:cs="宋体" w:hint="default"/>
                <w:sz w:val="21"/>
                <w:szCs w:val="21"/>
              </w:rPr>
              <w:t>显示：LED背光；分辨率3840 × 2160@60 Hz</w:t>
            </w:r>
            <w:r>
              <w:rPr>
                <w:rStyle w:val="font11"/>
                <w:rFonts w:cs="宋体" w:hint="default"/>
                <w:sz w:val="21"/>
                <w:szCs w:val="21"/>
              </w:rPr>
              <w:br/>
              <w:t>亮度：380cd/㎡；对比度：4000：1，功耗≤190W</w:t>
            </w:r>
            <w:r>
              <w:rPr>
                <w:rStyle w:val="font11"/>
                <w:rFonts w:cs="宋体" w:hint="default"/>
                <w:sz w:val="21"/>
                <w:szCs w:val="21"/>
              </w:rPr>
              <w:br/>
              <w:t>裸机尺寸(W×L×D)(mm)：1237.2 (W) mm × 708 (H) mm × 76.54 (D) mm</w:t>
            </w:r>
            <w:r>
              <w:rPr>
                <w:rStyle w:val="font11"/>
                <w:rFonts w:cs="宋体" w:hint="default"/>
                <w:sz w:val="21"/>
                <w:szCs w:val="21"/>
              </w:rPr>
              <w:br/>
              <w:t>边框宽度:11.8 mm (上/下/左/右)</w:t>
            </w:r>
            <w:r>
              <w:rPr>
                <w:rStyle w:val="font11"/>
                <w:rFonts w:cs="宋体" w:hint="default"/>
                <w:sz w:val="21"/>
                <w:szCs w:val="21"/>
              </w:rPr>
              <w:br/>
              <w:t>数据传输接口：USB × 1</w:t>
            </w:r>
            <w:r>
              <w:rPr>
                <w:rStyle w:val="font11"/>
                <w:rFonts w:cs="宋体" w:hint="default"/>
                <w:sz w:val="21"/>
                <w:szCs w:val="21"/>
              </w:rPr>
              <w:br/>
              <w:t>音视频输出接口：AUDIO OUT × 1, Speaker (8</w:t>
            </w:r>
            <w:r>
              <w:rPr>
                <w:rStyle w:val="font181"/>
                <w:rFonts w:ascii="宋体" w:hAnsi="宋体" w:cs="宋体" w:hint="eastAsia"/>
                <w:sz w:val="21"/>
                <w:szCs w:val="21"/>
              </w:rPr>
              <w:t>Ω</w:t>
            </w:r>
            <w:r>
              <w:rPr>
                <w:rStyle w:val="font11"/>
                <w:rFonts w:cs="宋体" w:hint="default"/>
                <w:sz w:val="21"/>
                <w:szCs w:val="21"/>
              </w:rPr>
              <w:t xml:space="preserve"> 5W) × 2</w:t>
            </w:r>
            <w:r>
              <w:rPr>
                <w:rStyle w:val="font11"/>
                <w:rFonts w:cs="宋体" w:hint="default"/>
                <w:sz w:val="21"/>
                <w:szCs w:val="21"/>
              </w:rPr>
              <w:br/>
              <w:t>控制接口：RS-232 IN × 1, RS-232 OUT × 1</w:t>
            </w:r>
            <w:r>
              <w:rPr>
                <w:rStyle w:val="font11"/>
                <w:rFonts w:cs="宋体" w:hint="default"/>
                <w:sz w:val="21"/>
                <w:szCs w:val="21"/>
              </w:rPr>
              <w:br/>
              <w:t>音视频输入接口：HDMI × 1, DP × 1, DVI × 1, VGA × 1, AUDIO IN × 1</w:t>
            </w:r>
            <w:r>
              <w:rPr>
                <w:rStyle w:val="font11"/>
                <w:rFonts w:cs="宋体" w:hint="default"/>
                <w:sz w:val="21"/>
                <w:szCs w:val="21"/>
              </w:rPr>
              <w:br/>
              <w:t>2、▲支持定时开关机：支持按周绘制开关机时间段，或手动输入开关机时间点两种定时设置方式；用户通过客户端设置开关机定时信息,，设备到时间执行开机或关机动作，支持两种时间设置方式；以周为单位，每天可以设置多个开机和关机时间；可以设置特定年月日时分秒，做多可设置8个；开关机最小设置时间间隔30s；支持倒计时关机功能。（提供封面首页具有CNAS标识的第三方检测报告复印件）</w:t>
            </w:r>
            <w:r>
              <w:rPr>
                <w:rStyle w:val="font11"/>
                <w:rFonts w:cs="宋体" w:hint="default"/>
                <w:sz w:val="21"/>
                <w:szCs w:val="21"/>
              </w:rPr>
              <w:br/>
              <w:t>3、显示单元具备透雾处理功能，显示单元具备智能透雾处理技术，支持9个等级的去雾处理能力。</w:t>
            </w:r>
            <w:r>
              <w:rPr>
                <w:rStyle w:val="font11"/>
                <w:rFonts w:cs="宋体" w:hint="default"/>
                <w:sz w:val="21"/>
                <w:szCs w:val="21"/>
              </w:rPr>
              <w:br/>
              <w:t>4、监视器可内嵌网络解码模块，采用ARM+DSP嵌入式构架，支持直接IPC、DVR、NVR的监控视频流接入并取流解码显示。具有支持到8路1080P网络解码，支持16路720P/64路D1。支持分辨率为800W向下兼容，支持16路4CIF，4路30W(25帧），1路500W（15帧），1路600W（15帧），一路800W（15帧）。具有支持轮巡解码、流媒体功能，可1/4/6/8/9/16分屏显示。</w:t>
            </w:r>
            <w:r>
              <w:rPr>
                <w:rStyle w:val="font11"/>
                <w:rFonts w:cs="宋体" w:hint="default"/>
                <w:sz w:val="21"/>
                <w:szCs w:val="21"/>
              </w:rPr>
              <w:br/>
              <w:t>5、监视器可同时开启3个动态信号窗口（包括VGA、RGBHV、Video、DVI、YPbPr、HDMI等信号），可在不需要外置图像控制器的情况下支持RGB信号和视频信号的直通显示及混合叠加、画中画显示；信号窗口可实现任意缩放、移动、跨屏、漫游、拼接、透明度调节以及全屏显示。</w:t>
            </w:r>
            <w:r>
              <w:rPr>
                <w:rStyle w:val="font11"/>
                <w:rFonts w:cs="宋体" w:hint="default"/>
                <w:sz w:val="21"/>
                <w:szCs w:val="21"/>
              </w:rPr>
              <w:br/>
              <w:t>6、▲监视器支持U盘点播，内置MPEG、JPEG和RealMedia解</w:t>
            </w:r>
            <w:r>
              <w:rPr>
                <w:rStyle w:val="font11"/>
                <w:rFonts w:cs="宋体" w:hint="default"/>
                <w:sz w:val="21"/>
                <w:szCs w:val="21"/>
              </w:rPr>
              <w:lastRenderedPageBreak/>
              <w:t>码器，支持点播U盘、移动硬盘中的视频、图片、音频或文本资源。视频：支持TS、3g2、avi、mkv、mov、mp4、mpg、tp等文件。音频：支持mp3、wma、m4a、wav、aac等文件。图片：支持jpg、bmp、png等文件。文本：支持txt文件。（提供封面首页具有CNAS标识的第三方检测报告复印件）</w:t>
            </w:r>
            <w:r>
              <w:rPr>
                <w:rStyle w:val="font11"/>
                <w:rFonts w:cs="宋体" w:hint="default"/>
                <w:sz w:val="21"/>
                <w:szCs w:val="21"/>
              </w:rPr>
              <w:br/>
              <w:t>7、内置数码EQ图像强化处理器，可改善弱信号下的成像品质。</w:t>
            </w:r>
            <w:r>
              <w:rPr>
                <w:rStyle w:val="font11"/>
                <w:rFonts w:cs="宋体" w:hint="default"/>
                <w:sz w:val="21"/>
                <w:szCs w:val="21"/>
              </w:rPr>
              <w:br/>
              <w:t>8、监视器需支持7色独立调整、精确色彩控制、肤色校正功能。内置图像处理引擎支持RGBCMYF七种颜色亮度(IBC)、色调(IHC)、饱和度(ICC)独立调整。颜色16.7M，和刷新率支持120Hz倍频刷新。内置图像处理器采用3D梳状滤波技术。3D降噪和空间降噪相结合。显示器需要具有厂家自带的自动校色系统，不需要人工参与自动对显示器进行色彩属性一致性校准。显示器色温可以以100K为单位，在2000K至10000K之间调节。</w:t>
            </w:r>
            <w:r>
              <w:rPr>
                <w:rStyle w:val="font11"/>
                <w:rFonts w:cs="宋体" w:hint="default"/>
                <w:sz w:val="21"/>
                <w:szCs w:val="21"/>
              </w:rPr>
              <w:br/>
              <w:t>9、图像处理引擎符合任意帧率自动转换功能，可将输入的非50Hz/60Hz的图像转换成60Hz输出。</w:t>
            </w:r>
            <w:r>
              <w:rPr>
                <w:rStyle w:val="font11"/>
                <w:rFonts w:cs="宋体" w:hint="default"/>
                <w:sz w:val="21"/>
                <w:szCs w:val="21"/>
              </w:rPr>
              <w:br/>
              <w:t>10、内置图像处理器采用3D梳状滤波技术，消除动态视频图像的边缘锯齿，图像清晰、细腻。</w:t>
            </w:r>
            <w:r>
              <w:rPr>
                <w:rStyle w:val="font11"/>
                <w:rFonts w:cs="宋体" w:hint="default"/>
                <w:sz w:val="21"/>
                <w:szCs w:val="21"/>
              </w:rPr>
              <w:br/>
              <w:t>11、▲监视器采用双CPU+多个协处理器核的构架;双CPU负责通讯、色彩调整及模块控制等控制功能；3个DSP核+1个FPGA核负责图像数据的处理。（提供封面首页具有CNAS标识的第三方检测报告复印件）</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9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2</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分控管理主机</w:t>
            </w:r>
          </w:p>
        </w:tc>
        <w:tc>
          <w:tcPr>
            <w:tcW w:w="573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tcPr>
          <w:p w:rsidR="00C35EB3" w:rsidRDefault="00F8485B" w:rsidP="00C23A99">
            <w:pPr>
              <w:widowControl/>
              <w:jc w:val="left"/>
              <w:textAlignment w:val="top"/>
              <w:rPr>
                <w:rFonts w:ascii="宋体" w:hAnsi="宋体" w:cs="宋体"/>
                <w:color w:val="000000"/>
                <w:szCs w:val="21"/>
              </w:rPr>
            </w:pPr>
            <w:r>
              <w:rPr>
                <w:rFonts w:ascii="宋体" w:hAnsi="宋体" w:cs="宋体" w:hint="eastAsia"/>
                <w:color w:val="000000"/>
                <w:kern w:val="0"/>
                <w:szCs w:val="21"/>
              </w:rPr>
              <w:t>1. ▲支持接入带有越界报警、区域入侵、进入区域、离开区域、人员聚集、快速移动、徘徊报警、场景变更报警、虚焦报警、人脸识别报警功能的网络摄像机，当触发报警时可联动录像、抓拍、报警输出</w:t>
            </w:r>
            <w:r>
              <w:rPr>
                <w:rFonts w:ascii="宋体" w:hAnsi="宋体" w:cs="宋体" w:hint="eastAsia"/>
                <w:color w:val="000000"/>
                <w:kern w:val="0"/>
                <w:szCs w:val="21"/>
              </w:rPr>
              <w:br/>
              <w:t>2. ▲支持接入具有断网续传功能的网络摄像机,当设备与摄像机之间网络中断并恢复后,可自动接收摄像机内存储的视频图像</w:t>
            </w:r>
            <w:r>
              <w:rPr>
                <w:rFonts w:ascii="宋体" w:hAnsi="宋体" w:cs="宋体" w:hint="eastAsia"/>
                <w:color w:val="000000"/>
                <w:kern w:val="0"/>
                <w:szCs w:val="21"/>
              </w:rPr>
              <w:br/>
              <w:t>3. 可设置36/25/16/9/8/6/4/1等多种预览模式</w:t>
            </w:r>
            <w:r>
              <w:rPr>
                <w:rFonts w:ascii="宋体" w:hAnsi="宋体" w:cs="宋体" w:hint="eastAsia"/>
                <w:color w:val="000000"/>
                <w:kern w:val="0"/>
                <w:szCs w:val="21"/>
              </w:rPr>
              <w:br/>
              <w:t>4. 支持2个SATA接口，每个接口1TB/2TB/3TB/4TB/6TB硬盘</w:t>
            </w:r>
            <w:r>
              <w:rPr>
                <w:rFonts w:ascii="宋体" w:hAnsi="宋体" w:cs="宋体" w:hint="eastAsia"/>
                <w:color w:val="000000"/>
                <w:kern w:val="0"/>
                <w:szCs w:val="21"/>
              </w:rPr>
              <w:br/>
              <w:t>5. ▲支持对任一录像文件打标签，单个文件最大支持1024个标签；NVR设备可添加的标签个数不少于8192，支持对任一录像文件加锁、解锁，只有解锁后才可被覆盖</w:t>
            </w:r>
            <w:r>
              <w:rPr>
                <w:rFonts w:ascii="宋体" w:hAnsi="宋体" w:cs="宋体" w:hint="eastAsia"/>
                <w:color w:val="000000"/>
                <w:kern w:val="0"/>
                <w:szCs w:val="21"/>
              </w:rPr>
              <w:br/>
              <w:t>6. 支持设置图案密码，用户通过绘制图案来解锁并登录；支持密码复杂度登记显示功能；新出厂设备需激活</w:t>
            </w:r>
            <w:r>
              <w:rPr>
                <w:rFonts w:ascii="宋体" w:hAnsi="宋体" w:cs="宋体" w:hint="eastAsia"/>
                <w:color w:val="000000"/>
                <w:kern w:val="0"/>
                <w:szCs w:val="21"/>
              </w:rPr>
              <w:br/>
              <w:t>7. 支持客户端与设备端进行实时双向对讲；支持客户端与设备的IP通道进行实时双向对讲</w:t>
            </w:r>
            <w:r>
              <w:rPr>
                <w:rFonts w:ascii="宋体" w:hAnsi="宋体" w:cs="宋体" w:hint="eastAsia"/>
                <w:color w:val="000000"/>
                <w:kern w:val="0"/>
                <w:szCs w:val="21"/>
              </w:rPr>
              <w:br/>
              <w:t>8. 支持任一通道接入有客流统计功能的IPC，可检索客流数量并按日、周、月、年报表方式展现</w:t>
            </w:r>
            <w:r>
              <w:rPr>
                <w:rFonts w:ascii="宋体" w:hAnsi="宋体" w:cs="宋体" w:hint="eastAsia"/>
                <w:color w:val="000000"/>
                <w:kern w:val="0"/>
                <w:szCs w:val="21"/>
              </w:rPr>
              <w:br/>
              <w:t>9. 支持远程管理IPC功能，支持对前端IPC远程升级；支持远程对IPC的编码配置修改</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315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六类4对非屏蔽双绞线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LSZH(低烟无卤)防火等级</w:t>
            </w:r>
            <w:r>
              <w:rPr>
                <w:rFonts w:ascii="宋体" w:hAnsi="宋体" w:cs="宋体" w:hint="eastAsia"/>
                <w:color w:val="000000"/>
                <w:kern w:val="0"/>
                <w:szCs w:val="21"/>
              </w:rPr>
              <w:br/>
              <w:t>24AWG</w:t>
            </w:r>
            <w:r>
              <w:rPr>
                <w:rFonts w:ascii="宋体" w:hAnsi="宋体" w:cs="宋体" w:hint="eastAsia"/>
                <w:color w:val="000000"/>
                <w:kern w:val="0"/>
                <w:szCs w:val="21"/>
              </w:rPr>
              <w:br/>
              <w:t>工作温度为-20~60℃</w:t>
            </w:r>
            <w:r>
              <w:rPr>
                <w:rFonts w:ascii="宋体" w:hAnsi="宋体" w:cs="宋体" w:hint="eastAsia"/>
                <w:color w:val="000000"/>
                <w:kern w:val="0"/>
                <w:szCs w:val="21"/>
              </w:rPr>
              <w:br/>
              <w:t>标准：符合ISO/IEC 11801、TIA-568-C.2、GB/T 18015.5要求</w:t>
            </w:r>
            <w:r>
              <w:rPr>
                <w:rFonts w:ascii="宋体" w:hAnsi="宋体" w:cs="宋体" w:hint="eastAsia"/>
                <w:color w:val="000000"/>
                <w:kern w:val="0"/>
                <w:szCs w:val="21"/>
              </w:rPr>
              <w:br/>
              <w:t>所用材料符合RoHS要求</w:t>
            </w:r>
            <w:r>
              <w:rPr>
                <w:rFonts w:ascii="宋体" w:hAnsi="宋体" w:cs="宋体" w:hint="eastAsia"/>
                <w:color w:val="000000"/>
                <w:kern w:val="0"/>
                <w:szCs w:val="21"/>
              </w:rPr>
              <w:br/>
              <w:t>并通过符合IEC60332-1标准的LSZH防火等级认证</w:t>
            </w:r>
            <w:r>
              <w:rPr>
                <w:rFonts w:ascii="宋体" w:hAnsi="宋体" w:cs="宋体" w:hint="eastAsia"/>
                <w:color w:val="000000"/>
                <w:kern w:val="0"/>
                <w:szCs w:val="21"/>
              </w:rPr>
              <w:br/>
              <w:t>性能指标优于现行6类线缆133MHz标准；</w:t>
            </w:r>
            <w:r>
              <w:rPr>
                <w:rFonts w:ascii="宋体" w:hAnsi="宋体" w:cs="宋体" w:hint="eastAsia"/>
                <w:color w:val="000000"/>
                <w:kern w:val="0"/>
                <w:szCs w:val="21"/>
              </w:rPr>
              <w:br/>
              <w:t>标准装箱长度:305m±1.5m；</w:t>
            </w:r>
            <w:r>
              <w:rPr>
                <w:rFonts w:ascii="宋体" w:hAnsi="宋体" w:cs="宋体" w:hint="eastAsia"/>
                <w:color w:val="000000"/>
                <w:kern w:val="0"/>
                <w:szCs w:val="21"/>
              </w:rPr>
              <w:br/>
              <w:t>线缆颜色:白色；</w:t>
            </w:r>
            <w:r>
              <w:rPr>
                <w:rFonts w:ascii="宋体" w:hAnsi="宋体" w:cs="宋体" w:hint="eastAsia"/>
                <w:color w:val="000000"/>
                <w:kern w:val="0"/>
                <w:szCs w:val="21"/>
              </w:rPr>
              <w:br/>
              <w:t>芯线规格:24AWG</w:t>
            </w:r>
            <w:r>
              <w:rPr>
                <w:rFonts w:ascii="宋体" w:hAnsi="宋体" w:cs="宋体" w:hint="eastAsia"/>
                <w:color w:val="000000"/>
                <w:kern w:val="0"/>
                <w:szCs w:val="21"/>
              </w:rPr>
              <w:br/>
              <w:t>无氧铜；</w:t>
            </w:r>
            <w:r>
              <w:rPr>
                <w:rFonts w:ascii="宋体" w:hAnsi="宋体" w:cs="宋体" w:hint="eastAsia"/>
                <w:color w:val="000000"/>
                <w:kern w:val="0"/>
                <w:szCs w:val="21"/>
              </w:rPr>
              <w:br/>
              <w:t>线缆结构：4对8芯双绞线</w:t>
            </w:r>
            <w:r>
              <w:rPr>
                <w:rFonts w:ascii="宋体" w:hAnsi="宋体" w:cs="宋体" w:hint="eastAsia"/>
                <w:color w:val="000000"/>
                <w:kern w:val="0"/>
                <w:szCs w:val="21"/>
              </w:rPr>
              <w:br/>
            </w:r>
            <w:r>
              <w:rPr>
                <w:rFonts w:ascii="宋体" w:hAnsi="宋体" w:cs="宋体" w:hint="eastAsia"/>
                <w:color w:val="000000"/>
                <w:kern w:val="0"/>
                <w:szCs w:val="21"/>
              </w:rPr>
              <w:lastRenderedPageBreak/>
              <w:t>每芯均有颜色区分</w:t>
            </w:r>
            <w:r>
              <w:rPr>
                <w:rFonts w:ascii="宋体" w:hAnsi="宋体" w:cs="宋体" w:hint="eastAsia"/>
                <w:color w:val="000000"/>
                <w:kern w:val="0"/>
                <w:szCs w:val="21"/>
              </w:rPr>
              <w:br/>
              <w:t>外皮印有厂商标识及电缆编码</w:t>
            </w:r>
            <w:r>
              <w:rPr>
                <w:rFonts w:ascii="宋体" w:hAnsi="宋体" w:cs="宋体" w:hint="eastAsia"/>
                <w:color w:val="000000"/>
                <w:kern w:val="0"/>
                <w:szCs w:val="21"/>
              </w:rPr>
              <w:br/>
              <w:t>有撕裂绳；</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米</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100</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4</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PVC线管</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国标JDG20或25</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辅材</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定制</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50"/>
          <w:jc w:val="center"/>
        </w:trPr>
        <w:tc>
          <w:tcPr>
            <w:tcW w:w="9290" w:type="dxa"/>
            <w:gridSpan w:val="5"/>
            <w:tcBorders>
              <w:top w:val="single" w:sz="4" w:space="0" w:color="000000"/>
              <w:left w:val="single" w:sz="8"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rPr>
                <w:rFonts w:ascii="宋体" w:hAnsi="宋体" w:cs="宋体"/>
                <w:b/>
                <w:color w:val="000000"/>
                <w:szCs w:val="21"/>
              </w:rPr>
            </w:pPr>
            <w:r>
              <w:rPr>
                <w:rFonts w:ascii="宋体" w:hAnsi="宋体" w:cs="宋体" w:hint="eastAsia"/>
                <w:b/>
                <w:color w:val="000000"/>
                <w:kern w:val="0"/>
                <w:szCs w:val="21"/>
              </w:rPr>
              <w:t>2.2、门房分控部分</w:t>
            </w:r>
          </w:p>
        </w:tc>
      </w:tr>
      <w:tr w:rsidR="00C35EB3">
        <w:trPr>
          <w:trHeight w:val="9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55寸监视器</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C35EB3" w:rsidRDefault="00F8485B">
            <w:pPr>
              <w:widowControl/>
              <w:jc w:val="left"/>
              <w:textAlignment w:val="top"/>
              <w:rPr>
                <w:rFonts w:ascii="宋体" w:hAnsi="宋体" w:cs="宋体"/>
                <w:color w:val="000000"/>
                <w:szCs w:val="21"/>
              </w:rPr>
            </w:pPr>
            <w:r>
              <w:rPr>
                <w:rStyle w:val="font11"/>
                <w:rFonts w:cs="宋体" w:hint="default"/>
                <w:sz w:val="21"/>
                <w:szCs w:val="21"/>
              </w:rPr>
              <w:t>显示：LED背光；分辨率3840 × 2160@60 Hz</w:t>
            </w:r>
            <w:r>
              <w:rPr>
                <w:rStyle w:val="font11"/>
                <w:rFonts w:cs="宋体" w:hint="default"/>
                <w:sz w:val="21"/>
                <w:szCs w:val="21"/>
              </w:rPr>
              <w:br/>
              <w:t>亮度：380cd/㎡；对比度：4000：1，功耗≤190W</w:t>
            </w:r>
            <w:r>
              <w:rPr>
                <w:rStyle w:val="font11"/>
                <w:rFonts w:cs="宋体" w:hint="default"/>
                <w:sz w:val="21"/>
                <w:szCs w:val="21"/>
              </w:rPr>
              <w:br/>
              <w:t>裸机尺寸(W×L×D)(mm)：1237.2 (W) mm × 708 (H) mm × 76.54 (D) mm</w:t>
            </w:r>
            <w:r>
              <w:rPr>
                <w:rStyle w:val="font11"/>
                <w:rFonts w:cs="宋体" w:hint="default"/>
                <w:sz w:val="21"/>
                <w:szCs w:val="21"/>
              </w:rPr>
              <w:br/>
              <w:t>边框宽度:11.8 mm (上/下/左/右)</w:t>
            </w:r>
            <w:r>
              <w:rPr>
                <w:rStyle w:val="font11"/>
                <w:rFonts w:cs="宋体" w:hint="default"/>
                <w:sz w:val="21"/>
                <w:szCs w:val="21"/>
              </w:rPr>
              <w:br/>
              <w:t>数据传输接口：USB × 1</w:t>
            </w:r>
            <w:r>
              <w:rPr>
                <w:rStyle w:val="font11"/>
                <w:rFonts w:cs="宋体" w:hint="default"/>
                <w:sz w:val="21"/>
                <w:szCs w:val="21"/>
              </w:rPr>
              <w:br/>
              <w:t>音视频输出接口：AUDIO OUT × 1, Speaker (8</w:t>
            </w:r>
            <w:r>
              <w:rPr>
                <w:rStyle w:val="font181"/>
                <w:rFonts w:ascii="宋体" w:hAnsi="宋体" w:cs="宋体" w:hint="eastAsia"/>
                <w:sz w:val="21"/>
                <w:szCs w:val="21"/>
              </w:rPr>
              <w:t>Ω</w:t>
            </w:r>
            <w:r>
              <w:rPr>
                <w:rStyle w:val="font11"/>
                <w:rFonts w:cs="宋体" w:hint="default"/>
                <w:sz w:val="21"/>
                <w:szCs w:val="21"/>
              </w:rPr>
              <w:t xml:space="preserve"> 5W) × 2</w:t>
            </w:r>
            <w:r>
              <w:rPr>
                <w:rStyle w:val="font11"/>
                <w:rFonts w:cs="宋体" w:hint="default"/>
                <w:sz w:val="21"/>
                <w:szCs w:val="21"/>
              </w:rPr>
              <w:br/>
              <w:t>控制接口：RS-232 IN × 1, RS-232 OUT × 1</w:t>
            </w:r>
            <w:r>
              <w:rPr>
                <w:rStyle w:val="font11"/>
                <w:rFonts w:cs="宋体" w:hint="default"/>
                <w:sz w:val="21"/>
                <w:szCs w:val="21"/>
              </w:rPr>
              <w:br/>
              <w:t>音视频输入接口：HDMI × 1, DP × 1, DVI × 1, VGA × 1, AUDIO IN × 1</w:t>
            </w:r>
            <w:r>
              <w:rPr>
                <w:rStyle w:val="font11"/>
                <w:rFonts w:cs="宋体" w:hint="default"/>
                <w:sz w:val="21"/>
                <w:szCs w:val="21"/>
              </w:rPr>
              <w:br/>
              <w:t>2、▲支持定时开关机：支持按周绘制开关机时间段，或手动输入开关机时间点两种定时设置方式；用户通过客户端设置开关机定时信息,，设备到时间执行开机或关机动作，支持两种时间设置方式；以周为单位，每天可以设置多个开机和关机时间；可以设置特定年月日时分秒，做多可设置8个；开关机最小设置时间间隔30s；支持倒计时关机功能。（提供封面首页具有CNAS标识的第三方检测报告复印件）</w:t>
            </w:r>
            <w:r>
              <w:rPr>
                <w:rStyle w:val="font11"/>
                <w:rFonts w:cs="宋体" w:hint="default"/>
                <w:sz w:val="21"/>
                <w:szCs w:val="21"/>
              </w:rPr>
              <w:br/>
              <w:t>3、显示单元具备透雾处理功能，显示单元具备智能透雾处理技术，支持9个等级的去雾处理能力。</w:t>
            </w:r>
            <w:r>
              <w:rPr>
                <w:rStyle w:val="font11"/>
                <w:rFonts w:cs="宋体" w:hint="default"/>
                <w:sz w:val="21"/>
                <w:szCs w:val="21"/>
              </w:rPr>
              <w:br/>
              <w:t>4、监视器可内嵌网络解码模块，采用ARM+DSP嵌入式构架，支持直接IPC、DVR、NVR的监控视频流接入并取流解码显示。具有支持到8路1080P网络解码，支持16路720P/64路D1。支持分辨率为800W向下兼容，支持16路4CIF，4路30W(25帧），1路500W（15帧），1路600W（15帧），一路800W（15帧）。具有支持轮巡解码、流媒体功能，可1/4/6/8/9/16分屏显示。</w:t>
            </w:r>
            <w:r>
              <w:rPr>
                <w:rStyle w:val="font11"/>
                <w:rFonts w:cs="宋体" w:hint="default"/>
                <w:sz w:val="21"/>
                <w:szCs w:val="21"/>
              </w:rPr>
              <w:br/>
              <w:t>5、监视器可同时开启3个动态信号窗口（包括VGA、RGBHV、Video、DVI、YPbPr、HDMI等信号），可在不需要外置图像控制器的情况下支持RGB信号和视频信号的直通显示及混合叠加、画中画显示；信号窗口可实现任意缩放、移动、跨屏、漫游、拼接、透明度调节以及全屏显示。</w:t>
            </w:r>
            <w:r>
              <w:rPr>
                <w:rStyle w:val="font11"/>
                <w:rFonts w:cs="宋体" w:hint="default"/>
                <w:sz w:val="21"/>
                <w:szCs w:val="21"/>
              </w:rPr>
              <w:br/>
              <w:t>6、▲监视器支持U盘点播，内置MPEG、JPEG和RealMedia解码器，支持点播U盘、移动硬盘中的视频、图片、音频或文本资源。视频：支持TS、3g2、avi、mkv、mov、mp4、mpg、tp等文件。音频：支持mp3、wma、m4a、wav、aac等文件。图片：支持jpg、bmp、png等文件。文本：支持txt文件。（提供封面首页具有CNAS标识的第三方检测报告复印件）</w:t>
            </w:r>
            <w:r>
              <w:rPr>
                <w:rStyle w:val="font11"/>
                <w:rFonts w:cs="宋体" w:hint="default"/>
                <w:sz w:val="21"/>
                <w:szCs w:val="21"/>
              </w:rPr>
              <w:br/>
              <w:t>7、内置数码EQ图像强化处理器，可改善弱信号下的成像品质。</w:t>
            </w:r>
            <w:r>
              <w:rPr>
                <w:rStyle w:val="font11"/>
                <w:rFonts w:cs="宋体" w:hint="default"/>
                <w:sz w:val="21"/>
                <w:szCs w:val="21"/>
              </w:rPr>
              <w:br/>
            </w:r>
            <w:r>
              <w:rPr>
                <w:rStyle w:val="font11"/>
                <w:rFonts w:cs="宋体" w:hint="default"/>
                <w:sz w:val="21"/>
                <w:szCs w:val="21"/>
              </w:rPr>
              <w:lastRenderedPageBreak/>
              <w:t>8、监视器需支持7色独立调整、精确色彩控制、肤色校正功能。内置图像处理引擎支持RGBCMYF七种颜色亮度(IBC)、色调(IHC)、饱和度(ICC)独立调整。颜色16.7M，和刷新率支持120Hz倍频刷新。内置图像处理器采用3D梳状滤波技术。3D降噪和空间降噪相结合。显示器需要具有厂家自带的自动校色系统，不需要人工参与自动对显示器进行色彩属性一致性校准。显示器色温可以以100K为单位，在2000K至10000K之间调节。</w:t>
            </w:r>
            <w:r>
              <w:rPr>
                <w:rStyle w:val="font11"/>
                <w:rFonts w:cs="宋体" w:hint="default"/>
                <w:sz w:val="21"/>
                <w:szCs w:val="21"/>
              </w:rPr>
              <w:br/>
              <w:t>9、图像处理引擎符合任意帧率自动转换功能，可将输入的非50Hz/60Hz的图像转换成60Hz输出。</w:t>
            </w:r>
            <w:r>
              <w:rPr>
                <w:rStyle w:val="font11"/>
                <w:rFonts w:cs="宋体" w:hint="default"/>
                <w:sz w:val="21"/>
                <w:szCs w:val="21"/>
              </w:rPr>
              <w:br/>
              <w:t>10、内置图像处理器采用3D梳状滤波技术，消除动态视频图像的边缘锯齿，图像清晰、细腻。</w:t>
            </w:r>
            <w:r>
              <w:rPr>
                <w:rStyle w:val="font11"/>
                <w:rFonts w:cs="宋体" w:hint="default"/>
                <w:sz w:val="21"/>
                <w:szCs w:val="21"/>
              </w:rPr>
              <w:br/>
              <w:t>11、▲监视器采用双CPU+多个协处理器核的构架;双CPU负责通讯、色彩调整及模块控制等控制功能；3个DSP核+1个FPGA核负责图像数据的处理。（提供封面首页具有CNAS标识的第三方检测报告复印件）</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9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2</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分控管理主机</w:t>
            </w:r>
          </w:p>
        </w:tc>
        <w:tc>
          <w:tcPr>
            <w:tcW w:w="573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tcPr>
          <w:p w:rsidR="00C35EB3" w:rsidRDefault="00F8485B" w:rsidP="00C23A99">
            <w:pPr>
              <w:widowControl/>
              <w:jc w:val="left"/>
              <w:textAlignment w:val="top"/>
              <w:rPr>
                <w:rFonts w:ascii="宋体" w:hAnsi="宋体" w:cs="宋体"/>
                <w:color w:val="000000"/>
                <w:szCs w:val="21"/>
              </w:rPr>
            </w:pPr>
            <w:r>
              <w:rPr>
                <w:rFonts w:ascii="宋体" w:hAnsi="宋体" w:cs="宋体" w:hint="eastAsia"/>
                <w:color w:val="000000"/>
                <w:kern w:val="0"/>
                <w:szCs w:val="21"/>
              </w:rPr>
              <w:t>1. ▲支持接入带有越界报警、区域入侵、进入区域、离开区域、人员聚集、快速移动、徘徊报警、场景变更报警、虚焦报警、人脸识别报警功能的网络摄像机，当触发报警时可联动录像、抓拍、报警输出</w:t>
            </w:r>
            <w:r>
              <w:rPr>
                <w:rFonts w:ascii="宋体" w:hAnsi="宋体" w:cs="宋体" w:hint="eastAsia"/>
                <w:color w:val="000000"/>
                <w:kern w:val="0"/>
                <w:szCs w:val="21"/>
              </w:rPr>
              <w:br/>
              <w:t>2. ▲支持接入具有断网续传功能的网络摄像机,当设备与摄像机之间网络中断并恢复后,可自动接收摄像机内存储的视频图像</w:t>
            </w:r>
            <w:r>
              <w:rPr>
                <w:rFonts w:ascii="宋体" w:hAnsi="宋体" w:cs="宋体" w:hint="eastAsia"/>
                <w:color w:val="000000"/>
                <w:kern w:val="0"/>
                <w:szCs w:val="21"/>
              </w:rPr>
              <w:br/>
              <w:t>3. 可设置36/25/16/9/8/6/4/1等多种预览模式</w:t>
            </w:r>
            <w:r>
              <w:rPr>
                <w:rFonts w:ascii="宋体" w:hAnsi="宋体" w:cs="宋体" w:hint="eastAsia"/>
                <w:color w:val="000000"/>
                <w:kern w:val="0"/>
                <w:szCs w:val="21"/>
              </w:rPr>
              <w:br/>
              <w:t>4. 支持2个SATA接口，每个接口1TB/2TB/3TB/4TB/6TB硬盘</w:t>
            </w:r>
            <w:r>
              <w:rPr>
                <w:rFonts w:ascii="宋体" w:hAnsi="宋体" w:cs="宋体" w:hint="eastAsia"/>
                <w:color w:val="000000"/>
                <w:kern w:val="0"/>
                <w:szCs w:val="21"/>
              </w:rPr>
              <w:br/>
              <w:t>5. ▲支持对任一录像文件打标签，单个文件最大支持1024个标签；NVR设备可添加的标签个数不少于8192，支持对任一录像文件加锁、解锁，只有解锁后才可被覆盖</w:t>
            </w:r>
            <w:r>
              <w:rPr>
                <w:rFonts w:ascii="宋体" w:hAnsi="宋体" w:cs="宋体" w:hint="eastAsia"/>
                <w:color w:val="000000"/>
                <w:kern w:val="0"/>
                <w:szCs w:val="21"/>
              </w:rPr>
              <w:br/>
              <w:t>6. 支持设置图案密码，用户通过绘制图案来解锁并登录；支持密码复杂度登记显示功能；新出厂设备需激活</w:t>
            </w:r>
            <w:r>
              <w:rPr>
                <w:rFonts w:ascii="宋体" w:hAnsi="宋体" w:cs="宋体" w:hint="eastAsia"/>
                <w:color w:val="000000"/>
                <w:kern w:val="0"/>
                <w:szCs w:val="21"/>
              </w:rPr>
              <w:br/>
              <w:t>7. 支持客户端与设备端进行实时双向对讲；支持客户端与设备的IP通道进行实时双向对讲</w:t>
            </w:r>
            <w:r>
              <w:rPr>
                <w:rFonts w:ascii="宋体" w:hAnsi="宋体" w:cs="宋体" w:hint="eastAsia"/>
                <w:color w:val="000000"/>
                <w:kern w:val="0"/>
                <w:szCs w:val="21"/>
              </w:rPr>
              <w:br/>
              <w:t>8. 支持任一通道接入有客流统计功能的IPC，可检索客流数量并按日、周、月、年报表方式展现</w:t>
            </w:r>
            <w:r>
              <w:rPr>
                <w:rFonts w:ascii="宋体" w:hAnsi="宋体" w:cs="宋体" w:hint="eastAsia"/>
                <w:color w:val="000000"/>
                <w:kern w:val="0"/>
                <w:szCs w:val="21"/>
              </w:rPr>
              <w:br/>
              <w:t>9. 支持远程管理IPC功能，支持对前端IPC远程升级；支持远程对IPC的编码配置修改</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光纤收发器</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千兆单模1310nm,10km,LC</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光纤附件</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光纤盒、尾纤、耦合器、熔接等</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光缆</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国标4芯</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米</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200</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PVC线管</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国标JDG20或25</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129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辅材</w:t>
            </w:r>
          </w:p>
        </w:tc>
        <w:tc>
          <w:tcPr>
            <w:tcW w:w="5739"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定制</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FFFFFF"/>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70"/>
          <w:jc w:val="center"/>
        </w:trPr>
        <w:tc>
          <w:tcPr>
            <w:tcW w:w="9290" w:type="dxa"/>
            <w:gridSpan w:val="5"/>
            <w:tcBorders>
              <w:top w:val="single" w:sz="4" w:space="0" w:color="000000"/>
              <w:left w:val="single" w:sz="8"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b/>
                <w:color w:val="000000"/>
                <w:szCs w:val="21"/>
              </w:rPr>
            </w:pPr>
            <w:r>
              <w:rPr>
                <w:rFonts w:ascii="宋体" w:hAnsi="宋体" w:cs="宋体" w:hint="eastAsia"/>
                <w:b/>
                <w:color w:val="000000"/>
                <w:kern w:val="0"/>
                <w:szCs w:val="21"/>
              </w:rPr>
              <w:t>三、机房配套</w:t>
            </w:r>
          </w:p>
        </w:tc>
      </w:tr>
      <w:tr w:rsidR="00C35EB3">
        <w:trPr>
          <w:trHeight w:val="240"/>
          <w:jc w:val="center"/>
        </w:trPr>
        <w:tc>
          <w:tcPr>
            <w:tcW w:w="9290" w:type="dxa"/>
            <w:gridSpan w:val="5"/>
            <w:tcBorders>
              <w:top w:val="single" w:sz="4" w:space="0" w:color="000000"/>
              <w:left w:val="single" w:sz="8"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b/>
                <w:color w:val="000000"/>
                <w:kern w:val="0"/>
                <w:szCs w:val="21"/>
              </w:rPr>
              <w:t>3.1、机房装修</w:t>
            </w:r>
          </w:p>
        </w:tc>
      </w:tr>
      <w:tr w:rsidR="00C35EB3">
        <w:trPr>
          <w:trHeight w:val="255"/>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机房抗静电地板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无边，600*600 PVC面板的静电地板</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Style w:val="font11"/>
                <w:rFonts w:cs="宋体" w:hint="default"/>
                <w:sz w:val="21"/>
                <w:szCs w:val="21"/>
              </w:rPr>
              <w:t>m</w:t>
            </w:r>
            <w:r>
              <w:rPr>
                <w:rStyle w:val="font171"/>
                <w:rFonts w:hint="default"/>
                <w:sz w:val="21"/>
                <w:szCs w:val="21"/>
              </w:rPr>
              <w:t>2</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29</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抗静电地板修边</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不锈钢条修边</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20</w:t>
            </w:r>
          </w:p>
        </w:tc>
      </w:tr>
      <w:tr w:rsidR="00C35EB3">
        <w:trPr>
          <w:trHeight w:val="240"/>
          <w:jc w:val="center"/>
        </w:trPr>
        <w:tc>
          <w:tcPr>
            <w:tcW w:w="9290" w:type="dxa"/>
            <w:gridSpan w:val="5"/>
            <w:tcBorders>
              <w:top w:val="single" w:sz="4" w:space="0" w:color="000000"/>
              <w:left w:val="single" w:sz="8"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b/>
                <w:color w:val="000000"/>
                <w:kern w:val="0"/>
                <w:szCs w:val="21"/>
              </w:rPr>
              <w:t>3.2、机房UPS</w:t>
            </w:r>
          </w:p>
        </w:tc>
      </w:tr>
      <w:tr w:rsidR="00C35EB3">
        <w:trPr>
          <w:trHeight w:val="1257"/>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UPS主机</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Style w:val="font11"/>
                <w:rFonts w:cs="宋体" w:hint="default"/>
                <w:sz w:val="21"/>
                <w:szCs w:val="21"/>
              </w:rPr>
              <w:t>6kVA / 6kW，输入相数：单相三线制（1</w:t>
            </w:r>
            <w:r>
              <w:rPr>
                <w:rStyle w:val="font181"/>
                <w:rFonts w:ascii="宋体" w:hAnsi="宋体" w:cs="宋体" w:hint="eastAsia"/>
                <w:sz w:val="21"/>
                <w:szCs w:val="21"/>
              </w:rPr>
              <w:t>Φ</w:t>
            </w:r>
            <w:r>
              <w:rPr>
                <w:rStyle w:val="font11"/>
                <w:rFonts w:cs="宋体" w:hint="default"/>
                <w:sz w:val="21"/>
                <w:szCs w:val="21"/>
              </w:rPr>
              <w:t>+N+PE），输入额定电压：208/220/230/240Vac，输入电压可变范围：110～176Vac（50%～100%负载，输入频率变化范围：40～70Hz，输入功率因素：≥0.99，旁路输入电压范围：~40%～+15%（可设置），电池电压：默认192VDC（可设），输出相数：单相三线制（1</w:t>
            </w:r>
            <w:r>
              <w:rPr>
                <w:rStyle w:val="font181"/>
                <w:rFonts w:ascii="宋体" w:hAnsi="宋体" w:cs="宋体" w:hint="eastAsia"/>
                <w:sz w:val="21"/>
                <w:szCs w:val="21"/>
              </w:rPr>
              <w:t>Φ</w:t>
            </w:r>
            <w:r>
              <w:rPr>
                <w:rStyle w:val="font11"/>
                <w:rFonts w:cs="宋体" w:hint="default"/>
                <w:sz w:val="21"/>
                <w:szCs w:val="21"/>
              </w:rPr>
              <w:t>+N+PE），</w:t>
            </w:r>
            <w:r>
              <w:rPr>
                <w:rStyle w:val="font11"/>
                <w:rFonts w:cs="宋体" w:hint="default"/>
                <w:sz w:val="21"/>
                <w:szCs w:val="21"/>
              </w:rPr>
              <w:lastRenderedPageBreak/>
              <w:t>输出额定电压：208（PF=0.9）/220/230/240Vac，输出电压稳压精度：±1%。输出频率精度：市电模式：同步状态下跟踪旁路输入；电池模式50Hz/60Hz±0.1%，过载能力：102%&lt;负载≤110%，10分钟后转旁路；110%&lt;负载≤125%，1分钟后转旁路；125%&lt;负载≤150%负载，30秒后转旁路。系统效率：在线模式：94%@100%负载，95%@60%负载，ECO模式：≥98%。切换时间：0ms。保护功能：输出短路保护、输出过载保护|过温保护、电池低压保护、输出过欠压保护、风扇故障保护等。标配RS232；选配：电池温度补偿、SNMP卡、RS485、干接点卡、USB</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2</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蓄电池</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铅酸免维护蓄电池12V24AH</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节</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16</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机房UPS配电箱</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含双电源自动切换，防雷模块，分路控制</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B级防雷器</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标称放电电流：40~80KA</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区域配电箱</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详见系统图</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五孔插座</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10A</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PDU</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每个机柜1个8位</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r>
      <w:tr w:rsidR="00C35EB3">
        <w:trPr>
          <w:trHeight w:val="14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主干电源线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RVV3*4 额定电压：Uo/U为300/300V</w:t>
            </w:r>
            <w:r>
              <w:rPr>
                <w:rFonts w:ascii="宋体" w:hAnsi="宋体" w:cs="宋体" w:hint="eastAsia"/>
                <w:color w:val="000000"/>
                <w:kern w:val="0"/>
                <w:szCs w:val="21"/>
              </w:rPr>
              <w:br/>
              <w:t>额定温度：长期允许工作温度应不超过70摄氏度。</w:t>
            </w:r>
            <w:r>
              <w:rPr>
                <w:rFonts w:ascii="宋体" w:hAnsi="宋体" w:cs="宋体" w:hint="eastAsia"/>
                <w:color w:val="000000"/>
                <w:kern w:val="0"/>
                <w:szCs w:val="21"/>
              </w:rPr>
              <w:br/>
              <w:t>特点说明：1.导体：多股裸铜丝（或镀锡铜）绞合</w:t>
            </w:r>
            <w:r>
              <w:rPr>
                <w:rFonts w:ascii="宋体" w:hAnsi="宋体" w:cs="宋体" w:hint="eastAsia"/>
                <w:color w:val="000000"/>
                <w:kern w:val="0"/>
                <w:szCs w:val="21"/>
              </w:rPr>
              <w:br/>
              <w:t>2.绝缘：PVC/C型聚氯乙烯</w:t>
            </w:r>
            <w:r>
              <w:rPr>
                <w:rFonts w:ascii="宋体" w:hAnsi="宋体" w:cs="宋体" w:hint="eastAsia"/>
                <w:color w:val="000000"/>
                <w:kern w:val="0"/>
                <w:szCs w:val="21"/>
              </w:rPr>
              <w:br/>
              <w:t>3.护套：PVC/ST4型聚氯乙烯</w:t>
            </w:r>
            <w:r>
              <w:rPr>
                <w:rFonts w:ascii="宋体" w:hAnsi="宋体" w:cs="宋体" w:hint="eastAsia"/>
                <w:color w:val="000000"/>
                <w:kern w:val="0"/>
                <w:szCs w:val="21"/>
              </w:rPr>
              <w:br/>
              <w:t>5.护套挤包方式：挤管式（松套）或挤压式（紧套）</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米</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600</w:t>
            </w:r>
          </w:p>
        </w:tc>
      </w:tr>
      <w:tr w:rsidR="00C35EB3">
        <w:trPr>
          <w:trHeight w:val="14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支干电源</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RVV3*2.5 额定电压：Uo/U为300/300V</w:t>
            </w:r>
            <w:r>
              <w:rPr>
                <w:rFonts w:ascii="宋体" w:hAnsi="宋体" w:cs="宋体" w:hint="eastAsia"/>
                <w:color w:val="000000"/>
                <w:kern w:val="0"/>
                <w:szCs w:val="21"/>
              </w:rPr>
              <w:br/>
              <w:t>额定温度：长期允许工作温度应不超过70摄氏度。</w:t>
            </w:r>
            <w:r>
              <w:rPr>
                <w:rFonts w:ascii="宋体" w:hAnsi="宋体" w:cs="宋体" w:hint="eastAsia"/>
                <w:color w:val="000000"/>
                <w:kern w:val="0"/>
                <w:szCs w:val="21"/>
              </w:rPr>
              <w:br/>
              <w:t>特点说明：1.导体：多股裸铜丝（或镀锡铜）绞合</w:t>
            </w:r>
            <w:r>
              <w:rPr>
                <w:rFonts w:ascii="宋体" w:hAnsi="宋体" w:cs="宋体" w:hint="eastAsia"/>
                <w:color w:val="000000"/>
                <w:kern w:val="0"/>
                <w:szCs w:val="21"/>
              </w:rPr>
              <w:br/>
              <w:t>2.绝缘：PVC/C型聚氯乙烯</w:t>
            </w:r>
            <w:r>
              <w:rPr>
                <w:rFonts w:ascii="宋体" w:hAnsi="宋体" w:cs="宋体" w:hint="eastAsia"/>
                <w:color w:val="000000"/>
                <w:kern w:val="0"/>
                <w:szCs w:val="21"/>
              </w:rPr>
              <w:br/>
              <w:t>3.护套：PVC/ST4型聚氯乙烯</w:t>
            </w:r>
            <w:r>
              <w:rPr>
                <w:rFonts w:ascii="宋体" w:hAnsi="宋体" w:cs="宋体" w:hint="eastAsia"/>
                <w:color w:val="000000"/>
                <w:kern w:val="0"/>
                <w:szCs w:val="21"/>
              </w:rPr>
              <w:br/>
              <w:t>5.护套挤包方式：挤管式（松套）或挤压式（紧套）</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米</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400</w:t>
            </w:r>
          </w:p>
        </w:tc>
      </w:tr>
      <w:tr w:rsidR="00C35EB3">
        <w:trPr>
          <w:trHeight w:val="240"/>
          <w:jc w:val="center"/>
        </w:trPr>
        <w:tc>
          <w:tcPr>
            <w:tcW w:w="9290" w:type="dxa"/>
            <w:gridSpan w:val="5"/>
            <w:tcBorders>
              <w:top w:val="single" w:sz="4" w:space="0" w:color="000000"/>
              <w:left w:val="single" w:sz="8"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b/>
                <w:color w:val="000000"/>
                <w:kern w:val="0"/>
                <w:szCs w:val="21"/>
              </w:rPr>
              <w:t>3.3、机房联合接地</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接地铜排</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Style w:val="font11"/>
                <w:rFonts w:cs="宋体" w:hint="default"/>
                <w:sz w:val="21"/>
                <w:szCs w:val="21"/>
              </w:rPr>
              <w:t>30*3mm</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米</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20</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接地装置</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母线、避雷器</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70"/>
          <w:jc w:val="center"/>
        </w:trPr>
        <w:tc>
          <w:tcPr>
            <w:tcW w:w="9290" w:type="dxa"/>
            <w:gridSpan w:val="5"/>
            <w:tcBorders>
              <w:top w:val="single" w:sz="4" w:space="0" w:color="000000"/>
              <w:left w:val="single" w:sz="8"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b/>
                <w:color w:val="000000"/>
                <w:szCs w:val="21"/>
              </w:rPr>
            </w:pPr>
            <w:r>
              <w:rPr>
                <w:rFonts w:ascii="宋体" w:hAnsi="宋体" w:cs="宋体" w:hint="eastAsia"/>
                <w:b/>
                <w:color w:val="000000"/>
                <w:kern w:val="0"/>
                <w:szCs w:val="21"/>
              </w:rPr>
              <w:t>四、二楼会议室配套</w:t>
            </w:r>
          </w:p>
        </w:tc>
      </w:tr>
      <w:tr w:rsidR="00C35EB3">
        <w:trPr>
          <w:trHeight w:val="499"/>
          <w:jc w:val="center"/>
        </w:trPr>
        <w:tc>
          <w:tcPr>
            <w:tcW w:w="9290" w:type="dxa"/>
            <w:gridSpan w:val="5"/>
            <w:tcBorders>
              <w:top w:val="single" w:sz="4" w:space="0" w:color="000000"/>
              <w:left w:val="single" w:sz="8"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jc w:val="left"/>
              <w:rPr>
                <w:rFonts w:ascii="宋体" w:hAnsi="宋体" w:cs="宋体"/>
                <w:b/>
                <w:color w:val="000000"/>
                <w:szCs w:val="21"/>
              </w:rPr>
            </w:pPr>
            <w:r>
              <w:rPr>
                <w:rFonts w:ascii="宋体" w:hAnsi="宋体" w:cs="宋体" w:hint="eastAsia"/>
                <w:b/>
                <w:color w:val="000000"/>
                <w:kern w:val="0"/>
                <w:szCs w:val="21"/>
              </w:rPr>
              <w:t>4.1、显示系统</w:t>
            </w:r>
          </w:p>
        </w:tc>
      </w:tr>
      <w:tr w:rsidR="00C35EB3">
        <w:trPr>
          <w:trHeight w:val="91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投影仪</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1.3LCD液晶技术；</w:t>
            </w:r>
            <w:r>
              <w:rPr>
                <w:rFonts w:ascii="宋体" w:hAnsi="宋体" w:cs="宋体" w:hint="eastAsia"/>
                <w:color w:val="000000"/>
                <w:kern w:val="0"/>
                <w:szCs w:val="21"/>
              </w:rPr>
              <w:br/>
              <w:t xml:space="preserve">2.亮度≥3500流明(标准亮度模式），分辨率：1024*768 </w:t>
            </w:r>
            <w:r>
              <w:rPr>
                <w:rFonts w:ascii="宋体" w:hAnsi="宋体" w:cs="宋体" w:hint="eastAsia"/>
                <w:color w:val="000000"/>
                <w:kern w:val="0"/>
                <w:szCs w:val="21"/>
              </w:rPr>
              <w:br/>
              <w:t>3.变焦比：1.2倍变焦，F值：1.49-1.72</w:t>
            </w:r>
            <w:r>
              <w:rPr>
                <w:rFonts w:ascii="宋体" w:hAnsi="宋体" w:cs="宋体" w:hint="eastAsia"/>
                <w:color w:val="000000"/>
                <w:kern w:val="0"/>
                <w:szCs w:val="21"/>
              </w:rPr>
              <w:br/>
              <w:t xml:space="preserve">4.对比度：≥15000：1；                                                                         </w:t>
            </w:r>
            <w:r>
              <w:rPr>
                <w:rFonts w:ascii="宋体" w:hAnsi="宋体" w:cs="宋体" w:hint="eastAsia"/>
                <w:color w:val="000000"/>
                <w:kern w:val="0"/>
                <w:szCs w:val="21"/>
              </w:rPr>
              <w:br/>
              <w:t>5.接口带两个PC输入一个PC输出，RS-232C 控制接口，立体声迷你口一个，2个USB接口，1个HDMI数字高清接口；选配无线投影功能可连接安卓和苹果系统的手机/平板</w:t>
            </w:r>
            <w:r>
              <w:rPr>
                <w:rFonts w:ascii="宋体" w:hAnsi="宋体" w:cs="宋体" w:hint="eastAsia"/>
                <w:color w:val="000000"/>
                <w:kern w:val="0"/>
                <w:szCs w:val="21"/>
              </w:rPr>
              <w:br/>
              <w:t>6.USB三合一投影(同时传输音频、视频和控制信号)；</w:t>
            </w:r>
            <w:r>
              <w:rPr>
                <w:rFonts w:ascii="宋体" w:hAnsi="宋体" w:cs="宋体" w:hint="eastAsia"/>
                <w:color w:val="000000"/>
                <w:kern w:val="0"/>
                <w:szCs w:val="21"/>
              </w:rPr>
              <w:br/>
              <w:t>7. 水平/垂直±30度。自动垂直梯形校正,水平梯形校正滑钮；快速四角调整</w:t>
            </w:r>
            <w:r>
              <w:rPr>
                <w:rFonts w:ascii="宋体" w:hAnsi="宋体" w:cs="宋体" w:hint="eastAsia"/>
                <w:color w:val="000000"/>
                <w:kern w:val="0"/>
                <w:szCs w:val="21"/>
              </w:rPr>
              <w:br/>
              <w:t>8.直接开关机：即关即拔功能（不需冷却时间），快速开机，0秒关机（关机后风扇立即停转）</w:t>
            </w:r>
            <w:r>
              <w:rPr>
                <w:rFonts w:ascii="宋体" w:hAnsi="宋体" w:cs="宋体" w:hint="eastAsia"/>
                <w:color w:val="000000"/>
                <w:kern w:val="0"/>
                <w:szCs w:val="21"/>
              </w:rPr>
              <w:br/>
              <w:t>9.灯泡寿命：6000 小时( 标准亮度模式 )，灯泡功耗≤210W</w:t>
            </w:r>
            <w:r>
              <w:rPr>
                <w:rFonts w:ascii="宋体" w:hAnsi="宋体" w:cs="宋体" w:hint="eastAsia"/>
                <w:color w:val="000000"/>
                <w:kern w:val="0"/>
                <w:szCs w:val="21"/>
              </w:rPr>
              <w:br/>
              <w:t>10.可直接连接同品牌实物展台</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7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29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投影幕</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外壳长：2.2米，幕布尺寸：2.00*1.52米，100寸4：3</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7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29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投影机吊架</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最大行程1.5米</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120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4</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单色LED屏</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间距3.75，室内单色，管芯颜色 单色;分辨率 44321点/ m2;亮度 800cd/ m2;最大功率 800W/ m2;模组尺寸 304mm×152mm;模组分辨率 64点×32点;可视角度 H≥110°，V≥60;换帧频率 300HZ;刷新频率 ≥180HZ-1000HZ可调;灰度等级 ≥1024-16K级可调;平均无故障时间 ≥1万小时;使用寿命 ≥10万小时，尺寸：4350*400</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块</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8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会议信号切换</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图像分辨率：4K@60HZ/1080P,音频输出格式DTS-HD/LPCM7.1/AC3/DSD,带宽18Gbps</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70"/>
          <w:jc w:val="center"/>
        </w:trPr>
        <w:tc>
          <w:tcPr>
            <w:tcW w:w="9290" w:type="dxa"/>
            <w:gridSpan w:val="5"/>
            <w:tcBorders>
              <w:top w:val="single" w:sz="4" w:space="0" w:color="000000"/>
              <w:left w:val="single" w:sz="8"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jc w:val="left"/>
              <w:rPr>
                <w:rFonts w:ascii="宋体" w:hAnsi="宋体" w:cs="宋体"/>
                <w:b/>
                <w:color w:val="000000"/>
                <w:szCs w:val="21"/>
              </w:rPr>
            </w:pPr>
            <w:r>
              <w:rPr>
                <w:rFonts w:ascii="宋体" w:hAnsi="宋体" w:cs="宋体" w:hint="eastAsia"/>
                <w:b/>
                <w:color w:val="000000"/>
                <w:kern w:val="0"/>
                <w:szCs w:val="21"/>
              </w:rPr>
              <w:t>4.2、扩声系统</w:t>
            </w:r>
          </w:p>
        </w:tc>
      </w:tr>
      <w:tr w:rsidR="00C35EB3">
        <w:trPr>
          <w:trHeight w:val="5295"/>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会议壁挂音箱</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Style w:val="font21"/>
                <w:rFonts w:ascii="宋体" w:hAnsi="宋体" w:cs="宋体" w:hint="eastAsia"/>
                <w:sz w:val="21"/>
                <w:szCs w:val="21"/>
              </w:rPr>
              <w:t>专注声音品质，倒相式设计，并配有高音、低音双单元，声音层次清晰，园润通透，清澈明亮，低音强劲；</w:t>
            </w:r>
            <w:r>
              <w:rPr>
                <w:rStyle w:val="font21"/>
                <w:rFonts w:ascii="宋体" w:hAnsi="宋体" w:cs="宋体" w:hint="eastAsia"/>
                <w:sz w:val="21"/>
                <w:szCs w:val="21"/>
              </w:rPr>
              <w:br/>
              <w:t>流线型造型设计，弧形立体分割的箱体与网罩，动感立体；</w:t>
            </w:r>
            <w:r>
              <w:rPr>
                <w:rStyle w:val="font21"/>
                <w:rFonts w:ascii="宋体" w:hAnsi="宋体" w:cs="宋体" w:hint="eastAsia"/>
                <w:sz w:val="21"/>
                <w:szCs w:val="21"/>
              </w:rPr>
              <w:br/>
              <w:t>具有黑色和白色可供选择，适用于不同场所的装饰风格。</w:t>
            </w:r>
            <w:r>
              <w:rPr>
                <w:rStyle w:val="font21"/>
                <w:rFonts w:ascii="宋体" w:hAnsi="宋体" w:cs="宋体" w:hint="eastAsia"/>
                <w:sz w:val="21"/>
                <w:szCs w:val="21"/>
              </w:rPr>
              <w:br/>
              <w:t>材质特点：</w:t>
            </w:r>
            <w:r>
              <w:rPr>
                <w:rStyle w:val="font21"/>
                <w:rFonts w:ascii="宋体" w:hAnsi="宋体" w:cs="宋体" w:hint="eastAsia"/>
                <w:sz w:val="21"/>
                <w:szCs w:val="21"/>
              </w:rPr>
              <w:br/>
              <w:t>面网：采用1060纯铝，经过硬化、防氧化处理，不易变形，永不生锈。</w:t>
            </w:r>
            <w:r>
              <w:rPr>
                <w:rStyle w:val="font21"/>
                <w:rFonts w:ascii="宋体" w:hAnsi="宋体" w:cs="宋体" w:hint="eastAsia"/>
                <w:sz w:val="21"/>
                <w:szCs w:val="21"/>
              </w:rPr>
              <w:br/>
              <w:t>箱体：采用UL94V-0级防火加厚ABS材质，经久耐用，安全可靠。</w:t>
            </w:r>
            <w:r>
              <w:rPr>
                <w:rStyle w:val="font21"/>
                <w:rFonts w:ascii="宋体" w:hAnsi="宋体" w:cs="宋体" w:hint="eastAsia"/>
                <w:sz w:val="21"/>
                <w:szCs w:val="21"/>
              </w:rPr>
              <w:br/>
              <w:t>喇叭单元：高音振膜采用天然丝膜，3.5尺寸磁路；低音振膜采用聚丙烯，大尺寸磁路。</w:t>
            </w:r>
            <w:r>
              <w:rPr>
                <w:rStyle w:val="font21"/>
                <w:rFonts w:ascii="宋体" w:hAnsi="宋体" w:cs="宋体" w:hint="eastAsia"/>
                <w:sz w:val="21"/>
                <w:szCs w:val="21"/>
              </w:rPr>
              <w:br/>
              <w:t>安装支架：精密防锈处理。</w:t>
            </w:r>
            <w:r>
              <w:rPr>
                <w:rStyle w:val="font21"/>
                <w:rFonts w:ascii="宋体" w:hAnsi="宋体" w:cs="宋体" w:hint="eastAsia"/>
                <w:sz w:val="21"/>
                <w:szCs w:val="21"/>
              </w:rPr>
              <w:br/>
              <w:t>技术规格：</w:t>
            </w:r>
            <w:r>
              <w:rPr>
                <w:rStyle w:val="font21"/>
                <w:rFonts w:ascii="宋体" w:hAnsi="宋体" w:cs="宋体" w:hint="eastAsia"/>
                <w:sz w:val="21"/>
                <w:szCs w:val="21"/>
              </w:rPr>
              <w:br/>
              <w:t>喇叭单元：5"×1,1"×1</w:t>
            </w:r>
            <w:r>
              <w:rPr>
                <w:rStyle w:val="font21"/>
                <w:rFonts w:ascii="宋体" w:hAnsi="宋体" w:cs="宋体" w:hint="eastAsia"/>
                <w:sz w:val="21"/>
                <w:szCs w:val="21"/>
              </w:rPr>
              <w:br/>
              <w:t>阻抗：8</w:t>
            </w:r>
            <w:r>
              <w:rPr>
                <w:rStyle w:val="font121"/>
                <w:rFonts w:ascii="宋体" w:hAnsi="宋体" w:cs="宋体" w:hint="eastAsia"/>
                <w:sz w:val="21"/>
                <w:szCs w:val="21"/>
              </w:rPr>
              <w:t>Ω</w:t>
            </w:r>
            <w:r>
              <w:rPr>
                <w:rStyle w:val="font21"/>
                <w:rFonts w:ascii="宋体" w:hAnsi="宋体" w:cs="宋体" w:hint="eastAsia"/>
                <w:sz w:val="21"/>
                <w:szCs w:val="21"/>
              </w:rPr>
              <w:br/>
              <w:t>额定功率：30W</w:t>
            </w:r>
            <w:r>
              <w:rPr>
                <w:rStyle w:val="font21"/>
                <w:rFonts w:ascii="宋体" w:hAnsi="宋体" w:cs="宋体" w:hint="eastAsia"/>
                <w:sz w:val="21"/>
                <w:szCs w:val="21"/>
              </w:rPr>
              <w:br/>
              <w:t>频响范围：80Hz-20kHz</w:t>
            </w:r>
            <w:r>
              <w:rPr>
                <w:rStyle w:val="font21"/>
                <w:rFonts w:ascii="宋体" w:hAnsi="宋体" w:cs="宋体" w:hint="eastAsia"/>
                <w:sz w:val="21"/>
                <w:szCs w:val="21"/>
              </w:rPr>
              <w:br/>
              <w:t>灵敏度（1m，1W）：90±2dB</w:t>
            </w:r>
            <w:r>
              <w:rPr>
                <w:rStyle w:val="font21"/>
                <w:rFonts w:ascii="宋体" w:hAnsi="宋体" w:cs="宋体" w:hint="eastAsia"/>
                <w:sz w:val="21"/>
                <w:szCs w:val="21"/>
              </w:rPr>
              <w:br/>
              <w:t>最大声压级（1m）：105±2dB</w:t>
            </w:r>
            <w:r>
              <w:rPr>
                <w:rStyle w:val="font21"/>
                <w:rFonts w:ascii="宋体" w:hAnsi="宋体" w:cs="宋体" w:hint="eastAsia"/>
                <w:sz w:val="21"/>
                <w:szCs w:val="21"/>
              </w:rPr>
              <w:br/>
              <w:t>产品尺寸（高×宽×深）：280×194×185mm</w:t>
            </w:r>
            <w:r>
              <w:rPr>
                <w:rStyle w:val="font21"/>
                <w:rFonts w:ascii="宋体" w:hAnsi="宋体" w:cs="宋体" w:hint="eastAsia"/>
                <w:sz w:val="21"/>
                <w:szCs w:val="21"/>
              </w:rPr>
              <w:br/>
              <w:t>净重：3.2kg</w:t>
            </w:r>
            <w:r>
              <w:rPr>
                <w:rStyle w:val="font21"/>
                <w:rFonts w:ascii="宋体" w:hAnsi="宋体" w:cs="宋体" w:hint="eastAsia"/>
                <w:sz w:val="21"/>
                <w:szCs w:val="21"/>
              </w:rPr>
              <w:br/>
              <w:t>▲为证明此设备的整体美观性和设计合理性和先进性，在结构和功能上设计合理，保证正常使用的安全，需提供关于该音箱装置的外观证书复印件加盖厂家公章（注：提供的相关证书需体现“扬声器”字样）</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r>
      <w:tr w:rsidR="00C35EB3">
        <w:trPr>
          <w:trHeight w:val="9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立体声前级功放</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Style w:val="font21"/>
                <w:rFonts w:ascii="宋体" w:hAnsi="宋体" w:cs="宋体" w:hint="eastAsia"/>
                <w:sz w:val="21"/>
                <w:szCs w:val="21"/>
              </w:rPr>
              <w:t>是一台综合了均衡功能、前后级放大功能于一体的扩声功放系列产品。该系列产品配置了3组立体声音源输入口，4个话筒输入口，一个立体声线路输出口、一个录音输出口和2组功放输出端子等。其中3路立体声音源通道的音量配合通道选择4选一功能单独控制，4个话筒音量独立控制、功放输出音量总控制。设有七段均衡，可调节输出。</w:t>
            </w:r>
            <w:r>
              <w:rPr>
                <w:rStyle w:val="font21"/>
                <w:rFonts w:ascii="宋体" w:hAnsi="宋体" w:cs="宋体" w:hint="eastAsia"/>
                <w:sz w:val="21"/>
                <w:szCs w:val="21"/>
              </w:rPr>
              <w:br/>
              <w:t>本产品在设计上更为人性化，其中采用新颖的技术和追求精益求精的质量，功率强大、音色优美，功能操作上也是一目了然。同时该产品也是根据会议现场对话筒音质清晰宏亮，声音大小可调等要求进行设计，设有多重保护，功能齐全，工作状态稳定，适用于会议现场的扩声和背景音乐的需要，而在卡拉OK包房、电教和家庭工程配套中对需求的胜任更是绰绰有余。</w:t>
            </w:r>
            <w:r>
              <w:rPr>
                <w:rStyle w:val="font21"/>
                <w:rFonts w:ascii="宋体" w:hAnsi="宋体" w:cs="宋体" w:hint="eastAsia"/>
                <w:sz w:val="21"/>
                <w:szCs w:val="21"/>
              </w:rPr>
              <w:br/>
              <w:t>性能特点：</w:t>
            </w:r>
            <w:r>
              <w:rPr>
                <w:rStyle w:val="font21"/>
                <w:rFonts w:ascii="宋体" w:hAnsi="宋体" w:cs="宋体" w:hint="eastAsia"/>
                <w:sz w:val="21"/>
                <w:szCs w:val="21"/>
              </w:rPr>
              <w:br/>
              <w:t>4路话筒输入，可平衡或非平衡输入，每路话筒单独音量调节，对话筒输入具有混响效果处理，话筒</w:t>
            </w:r>
            <w:r>
              <w:rPr>
                <w:rStyle w:val="font21"/>
                <w:rFonts w:ascii="宋体" w:hAnsi="宋体" w:cs="宋体" w:hint="eastAsia"/>
                <w:sz w:val="21"/>
                <w:szCs w:val="21"/>
              </w:rPr>
              <w:br/>
              <w:t>输入有7段均衡调节，可选择幻像电源（+48V供电）；</w:t>
            </w:r>
            <w:r>
              <w:rPr>
                <w:rStyle w:val="font21"/>
                <w:rFonts w:ascii="宋体" w:hAnsi="宋体" w:cs="宋体" w:hint="eastAsia"/>
                <w:sz w:val="21"/>
                <w:szCs w:val="21"/>
              </w:rPr>
              <w:br/>
              <w:t>3路音频（立体声）输入，2路音频（立体声）输出，音频输入有音量和高低音及平衡调节；</w:t>
            </w:r>
            <w:r>
              <w:rPr>
                <w:rStyle w:val="font21"/>
                <w:rFonts w:ascii="宋体" w:hAnsi="宋体" w:cs="宋体" w:hint="eastAsia"/>
                <w:sz w:val="21"/>
                <w:szCs w:val="21"/>
              </w:rPr>
              <w:br/>
              <w:t>通过按键可选择线路音频或MP3输入，即3路音频和MP3不能</w:t>
            </w:r>
            <w:r>
              <w:rPr>
                <w:rStyle w:val="font21"/>
                <w:rFonts w:ascii="宋体" w:hAnsi="宋体" w:cs="宋体" w:hint="eastAsia"/>
                <w:sz w:val="21"/>
                <w:szCs w:val="21"/>
              </w:rPr>
              <w:lastRenderedPageBreak/>
              <w:t>同时输出，只能是3路当中的1路或MP3输出；</w:t>
            </w:r>
            <w:r>
              <w:rPr>
                <w:rStyle w:val="font21"/>
                <w:rFonts w:ascii="宋体" w:hAnsi="宋体" w:cs="宋体" w:hint="eastAsia"/>
                <w:sz w:val="21"/>
                <w:szCs w:val="21"/>
              </w:rPr>
              <w:br/>
              <w:t>可通过U盘播放MP3节目，可用遥控器控制MP3，进行两种模式的切换、选择节目、调节音量、选择</w:t>
            </w:r>
            <w:r>
              <w:rPr>
                <w:rStyle w:val="font21"/>
                <w:rFonts w:ascii="宋体" w:hAnsi="宋体" w:cs="宋体" w:hint="eastAsia"/>
                <w:sz w:val="21"/>
                <w:szCs w:val="21"/>
              </w:rPr>
              <w:br/>
              <w:t>重复模式和EQ模式；</w:t>
            </w:r>
            <w:r>
              <w:rPr>
                <w:rStyle w:val="font21"/>
                <w:rFonts w:ascii="宋体" w:hAnsi="宋体" w:cs="宋体" w:hint="eastAsia"/>
                <w:sz w:val="21"/>
                <w:szCs w:val="21"/>
              </w:rPr>
              <w:br/>
              <w:t>具有总音量调节；</w:t>
            </w:r>
            <w:r>
              <w:rPr>
                <w:rStyle w:val="font21"/>
                <w:rFonts w:ascii="宋体" w:hAnsi="宋体" w:cs="宋体" w:hint="eastAsia"/>
                <w:sz w:val="21"/>
                <w:szCs w:val="21"/>
              </w:rPr>
              <w:br/>
              <w:t>功率为2×60W/8</w:t>
            </w:r>
            <w:r>
              <w:rPr>
                <w:rStyle w:val="font112"/>
                <w:rFonts w:ascii="宋体" w:eastAsia="宋体" w:hAnsi="宋体" w:cs="宋体" w:hint="eastAsia"/>
                <w:sz w:val="21"/>
                <w:szCs w:val="21"/>
              </w:rPr>
              <w:t>Ω</w:t>
            </w:r>
            <w:r>
              <w:rPr>
                <w:rStyle w:val="font21"/>
                <w:rFonts w:ascii="宋体" w:hAnsi="宋体" w:cs="宋体" w:hint="eastAsia"/>
                <w:sz w:val="21"/>
                <w:szCs w:val="21"/>
              </w:rPr>
              <w:t>，即每个通道单独工作时是60W/8</w:t>
            </w:r>
            <w:r>
              <w:rPr>
                <w:rStyle w:val="font112"/>
                <w:rFonts w:ascii="宋体" w:eastAsia="宋体" w:hAnsi="宋体" w:cs="宋体" w:hint="eastAsia"/>
                <w:sz w:val="21"/>
                <w:szCs w:val="21"/>
              </w:rPr>
              <w:t>Ω</w:t>
            </w:r>
            <w:r>
              <w:rPr>
                <w:rStyle w:val="font21"/>
                <w:rFonts w:ascii="宋体" w:hAnsi="宋体" w:cs="宋体" w:hint="eastAsia"/>
                <w:sz w:val="21"/>
                <w:szCs w:val="21"/>
              </w:rPr>
              <w:t>，两个通道同时工作为40W/8</w:t>
            </w:r>
            <w:r>
              <w:rPr>
                <w:rStyle w:val="font112"/>
                <w:rFonts w:ascii="宋体" w:eastAsia="宋体" w:hAnsi="宋体" w:cs="宋体" w:hint="eastAsia"/>
                <w:sz w:val="21"/>
                <w:szCs w:val="21"/>
              </w:rPr>
              <w:t>Ω</w:t>
            </w:r>
            <w:r>
              <w:rPr>
                <w:rStyle w:val="font21"/>
                <w:rFonts w:ascii="宋体" w:hAnsi="宋体" w:cs="宋体" w:hint="eastAsia"/>
                <w:sz w:val="21"/>
                <w:szCs w:val="21"/>
              </w:rPr>
              <w:t>；</w:t>
            </w:r>
            <w:r>
              <w:rPr>
                <w:rStyle w:val="font21"/>
                <w:rFonts w:ascii="宋体" w:hAnsi="宋体" w:cs="宋体" w:hint="eastAsia"/>
                <w:sz w:val="21"/>
                <w:szCs w:val="21"/>
              </w:rPr>
              <w:br/>
              <w:t>功率放大器具有直流输出保护，过载保护，短路保护，过热保护；</w:t>
            </w:r>
            <w:r>
              <w:rPr>
                <w:rStyle w:val="font21"/>
                <w:rFonts w:ascii="宋体" w:hAnsi="宋体" w:cs="宋体" w:hint="eastAsia"/>
                <w:sz w:val="21"/>
                <w:szCs w:val="21"/>
              </w:rPr>
              <w:br/>
              <w:t>2路电平和保护指示；</w:t>
            </w:r>
            <w:r>
              <w:rPr>
                <w:rStyle w:val="font21"/>
                <w:rFonts w:ascii="宋体" w:hAnsi="宋体" w:cs="宋体" w:hint="eastAsia"/>
                <w:sz w:val="21"/>
                <w:szCs w:val="21"/>
              </w:rPr>
              <w:br/>
              <w:t>MP3红外线遥控。</w:t>
            </w:r>
            <w:r>
              <w:rPr>
                <w:rStyle w:val="font21"/>
                <w:rFonts w:ascii="宋体" w:hAnsi="宋体" w:cs="宋体" w:hint="eastAsia"/>
                <w:sz w:val="21"/>
                <w:szCs w:val="21"/>
              </w:rPr>
              <w:br/>
              <w:t>性能规格：</w:t>
            </w:r>
            <w:r>
              <w:rPr>
                <w:rStyle w:val="font21"/>
                <w:rFonts w:ascii="宋体" w:hAnsi="宋体" w:cs="宋体" w:hint="eastAsia"/>
                <w:sz w:val="21"/>
                <w:szCs w:val="21"/>
              </w:rPr>
              <w:br/>
              <w:t>话筒输入灵敏度 5±0.5mV</w:t>
            </w:r>
            <w:r>
              <w:rPr>
                <w:rStyle w:val="font21"/>
                <w:rFonts w:ascii="宋体" w:hAnsi="宋体" w:cs="宋体" w:hint="eastAsia"/>
                <w:sz w:val="21"/>
                <w:szCs w:val="21"/>
              </w:rPr>
              <w:br/>
              <w:t>线路输入灵敏度 250±50mV</w:t>
            </w:r>
            <w:r>
              <w:rPr>
                <w:rStyle w:val="font21"/>
                <w:rFonts w:ascii="宋体" w:hAnsi="宋体" w:cs="宋体" w:hint="eastAsia"/>
                <w:sz w:val="21"/>
                <w:szCs w:val="21"/>
              </w:rPr>
              <w:br/>
              <w:t>MP3输入-10dB/1KHZ正弦波 输出23V</w:t>
            </w:r>
            <w:r>
              <w:rPr>
                <w:rStyle w:val="font21"/>
                <w:rFonts w:ascii="宋体" w:hAnsi="宋体" w:cs="宋体" w:hint="eastAsia"/>
                <w:sz w:val="21"/>
                <w:szCs w:val="21"/>
              </w:rPr>
              <w:br/>
              <w:t>线路输出电压 950±150mV</w:t>
            </w:r>
            <w:r>
              <w:rPr>
                <w:rStyle w:val="font21"/>
                <w:rFonts w:ascii="宋体" w:hAnsi="宋体" w:cs="宋体" w:hint="eastAsia"/>
                <w:sz w:val="21"/>
                <w:szCs w:val="21"/>
              </w:rPr>
              <w:br/>
              <w:t>总谐波失真 ≤0.5（1KHz，正常工作条件）</w:t>
            </w:r>
            <w:r>
              <w:rPr>
                <w:rStyle w:val="font21"/>
                <w:rFonts w:ascii="宋体" w:hAnsi="宋体" w:cs="宋体" w:hint="eastAsia"/>
                <w:sz w:val="21"/>
                <w:szCs w:val="21"/>
              </w:rPr>
              <w:br/>
              <w:t>线路频响 20-20kHz（±3dB）</w:t>
            </w:r>
            <w:r>
              <w:rPr>
                <w:rStyle w:val="font21"/>
                <w:rFonts w:ascii="宋体" w:hAnsi="宋体" w:cs="宋体" w:hint="eastAsia"/>
                <w:sz w:val="21"/>
                <w:szCs w:val="21"/>
              </w:rPr>
              <w:br/>
              <w:t>话筒频响 80-20kHz（±3dB）</w:t>
            </w:r>
            <w:r>
              <w:rPr>
                <w:rStyle w:val="font21"/>
                <w:rFonts w:ascii="宋体" w:hAnsi="宋体" w:cs="宋体" w:hint="eastAsia"/>
                <w:sz w:val="21"/>
                <w:szCs w:val="21"/>
              </w:rPr>
              <w:br/>
              <w:t>话筒7段均衡：64HZ：±12dB/160HZ：±12dB/400HZ：±12dB/1KHZ：±12dB/2.5KHZ：±12dB/6.4KHZ：±12dB/15KHZ：±12dB</w:t>
            </w:r>
            <w:r>
              <w:rPr>
                <w:rStyle w:val="font21"/>
                <w:rFonts w:ascii="宋体" w:hAnsi="宋体" w:cs="宋体" w:hint="eastAsia"/>
                <w:sz w:val="21"/>
                <w:szCs w:val="21"/>
              </w:rPr>
              <w:br/>
              <w:t>线路输入及MP3音调调节范围：低音100Hz：±12dB/高音10KHz：±12dB  信噪比 （8</w:t>
            </w:r>
            <w:r>
              <w:rPr>
                <w:rStyle w:val="font112"/>
                <w:rFonts w:ascii="宋体" w:eastAsia="宋体" w:hAnsi="宋体" w:cs="宋体" w:hint="eastAsia"/>
                <w:sz w:val="21"/>
                <w:szCs w:val="21"/>
              </w:rPr>
              <w:t>Ω</w:t>
            </w:r>
            <w:r>
              <w:rPr>
                <w:rStyle w:val="font21"/>
                <w:rFonts w:ascii="宋体" w:hAnsi="宋体" w:cs="宋体" w:hint="eastAsia"/>
                <w:sz w:val="21"/>
                <w:szCs w:val="21"/>
              </w:rPr>
              <w:t>输出端）≥75dB                                     工作电源 AC220V/50Hz</w:t>
            </w:r>
            <w:r>
              <w:rPr>
                <w:rStyle w:val="font21"/>
                <w:rFonts w:ascii="宋体" w:hAnsi="宋体" w:cs="宋体" w:hint="eastAsia"/>
                <w:sz w:val="21"/>
                <w:szCs w:val="21"/>
              </w:rPr>
              <w:br/>
              <w:t>幻象电压 +48V                                                     额定功耗 8</w:t>
            </w:r>
            <w:r>
              <w:rPr>
                <w:rStyle w:val="font112"/>
                <w:rFonts w:ascii="宋体" w:eastAsia="宋体" w:hAnsi="宋体" w:cs="宋体" w:hint="eastAsia"/>
                <w:sz w:val="21"/>
                <w:szCs w:val="21"/>
              </w:rPr>
              <w:t>Ω</w:t>
            </w:r>
            <w:r>
              <w:rPr>
                <w:rStyle w:val="font21"/>
                <w:rFonts w:ascii="宋体" w:hAnsi="宋体" w:cs="宋体" w:hint="eastAsia"/>
                <w:sz w:val="21"/>
                <w:szCs w:val="21"/>
              </w:rPr>
              <w:t>60W</w:t>
            </w:r>
            <w:r>
              <w:rPr>
                <w:rStyle w:val="font21"/>
                <w:rFonts w:ascii="宋体" w:hAnsi="宋体" w:cs="宋体" w:hint="eastAsia"/>
                <w:sz w:val="21"/>
                <w:szCs w:val="21"/>
              </w:rPr>
              <w:br/>
              <w:t>保护功能 过载，过温，短路</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只</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9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3</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液晶显示可调频真分集无线话筒</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Style w:val="font21"/>
                <w:rFonts w:ascii="宋体" w:hAnsi="宋体" w:cs="宋体" w:hint="eastAsia"/>
                <w:sz w:val="21"/>
                <w:szCs w:val="21"/>
              </w:rPr>
              <w:t>双手持麦+接收机</w:t>
            </w:r>
            <w:r>
              <w:rPr>
                <w:rStyle w:val="font21"/>
                <w:rFonts w:ascii="宋体" w:hAnsi="宋体" w:cs="宋体" w:hint="eastAsia"/>
                <w:sz w:val="21"/>
                <w:szCs w:val="21"/>
              </w:rPr>
              <w:br/>
              <w:t>工作频率 600-800MHz</w:t>
            </w:r>
            <w:r>
              <w:rPr>
                <w:rStyle w:val="font21"/>
                <w:rFonts w:ascii="宋体" w:hAnsi="宋体" w:cs="宋体" w:hint="eastAsia"/>
                <w:sz w:val="21"/>
                <w:szCs w:val="21"/>
              </w:rPr>
              <w:br/>
              <w:t>调制方式 宽带FM</w:t>
            </w:r>
            <w:r>
              <w:rPr>
                <w:rStyle w:val="font21"/>
                <w:rFonts w:ascii="宋体" w:hAnsi="宋体" w:cs="宋体" w:hint="eastAsia"/>
                <w:sz w:val="21"/>
                <w:szCs w:val="21"/>
              </w:rPr>
              <w:br/>
              <w:t>信道数目 200</w:t>
            </w:r>
            <w:r>
              <w:rPr>
                <w:rStyle w:val="font21"/>
                <w:rFonts w:ascii="宋体" w:hAnsi="宋体" w:cs="宋体" w:hint="eastAsia"/>
                <w:sz w:val="21"/>
                <w:szCs w:val="21"/>
              </w:rPr>
              <w:br/>
              <w:t>信道间隔 250KHz</w:t>
            </w:r>
            <w:r>
              <w:rPr>
                <w:rStyle w:val="font21"/>
                <w:rFonts w:ascii="宋体" w:hAnsi="宋体" w:cs="宋体" w:hint="eastAsia"/>
                <w:sz w:val="21"/>
                <w:szCs w:val="21"/>
              </w:rPr>
              <w:br/>
              <w:t>频率稳定度 ±0.005%以内</w:t>
            </w:r>
            <w:r>
              <w:rPr>
                <w:rStyle w:val="font21"/>
                <w:rFonts w:ascii="宋体" w:hAnsi="宋体" w:cs="宋体" w:hint="eastAsia"/>
                <w:sz w:val="21"/>
                <w:szCs w:val="21"/>
              </w:rPr>
              <w:br/>
              <w:t>动态范围 100dB</w:t>
            </w:r>
            <w:r>
              <w:rPr>
                <w:rStyle w:val="font21"/>
                <w:rFonts w:ascii="宋体" w:hAnsi="宋体" w:cs="宋体" w:hint="eastAsia"/>
                <w:sz w:val="21"/>
                <w:szCs w:val="21"/>
              </w:rPr>
              <w:br/>
              <w:t>最大偏移 ±45KHz</w:t>
            </w:r>
            <w:r>
              <w:rPr>
                <w:rStyle w:val="font21"/>
                <w:rFonts w:ascii="宋体" w:hAnsi="宋体" w:cs="宋体" w:hint="eastAsia"/>
                <w:sz w:val="21"/>
                <w:szCs w:val="21"/>
              </w:rPr>
              <w:br/>
              <w:t>音频频率响应 50Hz～19KHz(±3dB)(整个系统的频率取决于话筒单元)</w:t>
            </w:r>
            <w:r>
              <w:rPr>
                <w:rStyle w:val="font21"/>
                <w:rFonts w:ascii="宋体" w:hAnsi="宋体" w:cs="宋体" w:hint="eastAsia"/>
                <w:sz w:val="21"/>
                <w:szCs w:val="21"/>
              </w:rPr>
              <w:br/>
              <w:t>综合信躁比 &gt;105dB</w:t>
            </w:r>
            <w:r>
              <w:rPr>
                <w:rStyle w:val="font21"/>
                <w:rFonts w:ascii="宋体" w:hAnsi="宋体" w:cs="宋体" w:hint="eastAsia"/>
                <w:sz w:val="21"/>
                <w:szCs w:val="21"/>
              </w:rPr>
              <w:br/>
              <w:t>综合失真 ≤0.5% @1000Hz</w:t>
            </w:r>
            <w:r>
              <w:rPr>
                <w:rStyle w:val="font21"/>
                <w:rFonts w:ascii="宋体" w:hAnsi="宋体" w:cs="宋体" w:hint="eastAsia"/>
                <w:sz w:val="21"/>
                <w:szCs w:val="21"/>
              </w:rPr>
              <w:br/>
              <w:t>工作距离 1.空旷距离约200M；2.如使用空间复杂或电磁场环境复杂的情况下将缩短工作距离。（工作距离取决于很多变量，包括RF信号的吸收、反射和干扰等。）</w:t>
            </w:r>
            <w:r>
              <w:rPr>
                <w:rStyle w:val="font21"/>
                <w:rFonts w:ascii="宋体" w:hAnsi="宋体" w:cs="宋体" w:hint="eastAsia"/>
                <w:sz w:val="21"/>
                <w:szCs w:val="21"/>
              </w:rPr>
              <w:br/>
              <w:t>工作环境温度 -10℃～+50℃</w:t>
            </w:r>
            <w:r>
              <w:rPr>
                <w:rStyle w:val="font21"/>
                <w:rFonts w:ascii="宋体" w:hAnsi="宋体" w:cs="宋体" w:hint="eastAsia"/>
                <w:sz w:val="21"/>
                <w:szCs w:val="21"/>
              </w:rPr>
              <w:br/>
              <w:t>接收机方式 二次变频超外差</w:t>
            </w:r>
            <w:r>
              <w:rPr>
                <w:rStyle w:val="font21"/>
                <w:rFonts w:ascii="宋体" w:hAnsi="宋体" w:cs="宋体" w:hint="eastAsia"/>
                <w:sz w:val="21"/>
                <w:szCs w:val="21"/>
              </w:rPr>
              <w:br/>
              <w:t>中频频率 110MHz，10.7MHz</w:t>
            </w:r>
            <w:r>
              <w:rPr>
                <w:rStyle w:val="font21"/>
                <w:rFonts w:ascii="宋体" w:hAnsi="宋体" w:cs="宋体" w:hint="eastAsia"/>
                <w:sz w:val="21"/>
                <w:szCs w:val="21"/>
              </w:rPr>
              <w:br/>
              <w:t>天线接入 BNC/50</w:t>
            </w:r>
            <w:r>
              <w:rPr>
                <w:rStyle w:val="font161"/>
                <w:rFonts w:ascii="宋体" w:hAnsi="宋体" w:cs="宋体" w:hint="eastAsia"/>
                <w:sz w:val="21"/>
                <w:szCs w:val="21"/>
              </w:rPr>
              <w:t>Ω</w:t>
            </w:r>
            <w:r>
              <w:rPr>
                <w:rStyle w:val="font21"/>
                <w:rFonts w:ascii="宋体" w:hAnsi="宋体" w:cs="宋体" w:hint="eastAsia"/>
                <w:sz w:val="21"/>
                <w:szCs w:val="21"/>
              </w:rPr>
              <w:br/>
              <w:t>灵敏度 12dB</w:t>
            </w:r>
            <w:r>
              <w:rPr>
                <w:rStyle w:val="font161"/>
                <w:rFonts w:ascii="宋体" w:hAnsi="宋体" w:cs="宋体" w:hint="eastAsia"/>
                <w:sz w:val="21"/>
                <w:szCs w:val="21"/>
              </w:rPr>
              <w:t>μ</w:t>
            </w:r>
            <w:r>
              <w:rPr>
                <w:rStyle w:val="font21"/>
                <w:rFonts w:ascii="宋体" w:hAnsi="宋体" w:cs="宋体" w:hint="eastAsia"/>
                <w:sz w:val="21"/>
                <w:szCs w:val="21"/>
              </w:rPr>
              <w:t>V(80dB S/N)</w:t>
            </w:r>
            <w:r>
              <w:rPr>
                <w:rStyle w:val="font21"/>
                <w:rFonts w:ascii="宋体" w:hAnsi="宋体" w:cs="宋体" w:hint="eastAsia"/>
                <w:sz w:val="21"/>
                <w:szCs w:val="21"/>
              </w:rPr>
              <w:br/>
              <w:t>杂散抑制 ≥75dB</w:t>
            </w:r>
            <w:r>
              <w:rPr>
                <w:rStyle w:val="font21"/>
                <w:rFonts w:ascii="宋体" w:hAnsi="宋体" w:cs="宋体" w:hint="eastAsia"/>
                <w:sz w:val="21"/>
                <w:szCs w:val="21"/>
              </w:rPr>
              <w:br/>
              <w:t>音频输出电平：平衡输出 +10 dB（XLR）</w:t>
            </w:r>
            <w:r>
              <w:rPr>
                <w:rStyle w:val="font21"/>
                <w:rFonts w:ascii="宋体" w:hAnsi="宋体" w:cs="宋体" w:hint="eastAsia"/>
                <w:sz w:val="21"/>
                <w:szCs w:val="21"/>
              </w:rPr>
              <w:br/>
              <w:t>音频输出电平：非平衡输出 +4 dB(1/4”,6.3mm  Jack socket )</w:t>
            </w:r>
            <w:r>
              <w:rPr>
                <w:rStyle w:val="font21"/>
                <w:rFonts w:ascii="宋体" w:hAnsi="宋体" w:cs="宋体" w:hint="eastAsia"/>
                <w:sz w:val="21"/>
                <w:szCs w:val="21"/>
              </w:rPr>
              <w:br/>
              <w:t>供电方式 直流12V / 500mA输入</w:t>
            </w:r>
            <w:r>
              <w:rPr>
                <w:rStyle w:val="font21"/>
                <w:rFonts w:ascii="宋体" w:hAnsi="宋体" w:cs="宋体" w:hint="eastAsia"/>
                <w:sz w:val="21"/>
                <w:szCs w:val="21"/>
              </w:rPr>
              <w:br/>
              <w:t>杂散抑制 &gt;75dB</w:t>
            </w:r>
            <w:r>
              <w:rPr>
                <w:rStyle w:val="font21"/>
                <w:rFonts w:ascii="宋体" w:hAnsi="宋体" w:cs="宋体" w:hint="eastAsia"/>
                <w:sz w:val="21"/>
                <w:szCs w:val="21"/>
              </w:rPr>
              <w:br/>
            </w:r>
            <w:r>
              <w:rPr>
                <w:rStyle w:val="font21"/>
                <w:rFonts w:ascii="宋体" w:hAnsi="宋体" w:cs="宋体" w:hint="eastAsia"/>
                <w:sz w:val="21"/>
                <w:szCs w:val="21"/>
              </w:rPr>
              <w:lastRenderedPageBreak/>
              <w:t>音频输出 200mV</w:t>
            </w:r>
            <w:r>
              <w:rPr>
                <w:rStyle w:val="font21"/>
                <w:rFonts w:ascii="宋体" w:hAnsi="宋体" w:cs="宋体" w:hint="eastAsia"/>
                <w:sz w:val="21"/>
                <w:szCs w:val="21"/>
              </w:rPr>
              <w:br/>
              <w:t>输出阻抗 XLR接头：200</w:t>
            </w:r>
            <w:r>
              <w:rPr>
                <w:rStyle w:val="font161"/>
                <w:rFonts w:ascii="宋体" w:hAnsi="宋体" w:cs="宋体" w:hint="eastAsia"/>
                <w:sz w:val="21"/>
                <w:szCs w:val="21"/>
              </w:rPr>
              <w:t>Ω</w:t>
            </w:r>
            <w:r>
              <w:rPr>
                <w:rStyle w:val="font21"/>
                <w:rFonts w:ascii="宋体" w:hAnsi="宋体" w:cs="宋体" w:hint="eastAsia"/>
                <w:sz w:val="21"/>
                <w:szCs w:val="21"/>
              </w:rPr>
              <w:t xml:space="preserve"> 1/4＂ 接头：1K</w:t>
            </w:r>
            <w:r>
              <w:rPr>
                <w:rStyle w:val="font161"/>
                <w:rFonts w:ascii="宋体" w:hAnsi="宋体" w:cs="宋体" w:hint="eastAsia"/>
                <w:sz w:val="21"/>
                <w:szCs w:val="21"/>
              </w:rPr>
              <w:t>Ω</w:t>
            </w:r>
            <w:r>
              <w:rPr>
                <w:rStyle w:val="font21"/>
                <w:rFonts w:ascii="宋体" w:hAnsi="宋体" w:cs="宋体" w:hint="eastAsia"/>
                <w:sz w:val="21"/>
                <w:szCs w:val="21"/>
              </w:rPr>
              <w:br/>
              <w:t>失真度 &lt;0.1%</w:t>
            </w:r>
            <w:r>
              <w:rPr>
                <w:rStyle w:val="font21"/>
                <w:rFonts w:ascii="宋体" w:hAnsi="宋体" w:cs="宋体" w:hint="eastAsia"/>
                <w:sz w:val="21"/>
                <w:szCs w:val="21"/>
              </w:rPr>
              <w:br/>
              <w:t>功能显示方式 LCD液晶显示</w:t>
            </w:r>
            <w:r>
              <w:rPr>
                <w:rStyle w:val="font21"/>
                <w:rFonts w:ascii="宋体" w:hAnsi="宋体" w:cs="宋体" w:hint="eastAsia"/>
                <w:sz w:val="21"/>
                <w:szCs w:val="21"/>
              </w:rPr>
              <w:br/>
              <w:t>音头 动圈式麦克风</w:t>
            </w:r>
            <w:r>
              <w:rPr>
                <w:rStyle w:val="font21"/>
                <w:rFonts w:ascii="宋体" w:hAnsi="宋体" w:cs="宋体" w:hint="eastAsia"/>
                <w:sz w:val="21"/>
                <w:szCs w:val="21"/>
              </w:rPr>
              <w:br/>
              <w:t>天线 手持麦克风内置螺旋天线，佩挂发射机采用1/4波长鞭状天线</w:t>
            </w:r>
            <w:r>
              <w:rPr>
                <w:rStyle w:val="font21"/>
                <w:rFonts w:ascii="宋体" w:hAnsi="宋体" w:cs="宋体" w:hint="eastAsia"/>
                <w:sz w:val="21"/>
                <w:szCs w:val="21"/>
              </w:rPr>
              <w:br/>
              <w:t>输出功率 高功率20mW; 低功率7mW</w:t>
            </w:r>
            <w:r>
              <w:rPr>
                <w:rStyle w:val="font21"/>
                <w:rFonts w:ascii="宋体" w:hAnsi="宋体" w:cs="宋体" w:hint="eastAsia"/>
                <w:sz w:val="21"/>
                <w:szCs w:val="21"/>
              </w:rPr>
              <w:br/>
              <w:t>发射功率 10mW</w:t>
            </w:r>
            <w:r>
              <w:rPr>
                <w:rStyle w:val="font21"/>
                <w:rFonts w:ascii="宋体" w:hAnsi="宋体" w:cs="宋体" w:hint="eastAsia"/>
                <w:sz w:val="21"/>
                <w:szCs w:val="21"/>
              </w:rPr>
              <w:br/>
              <w:t>杂散抑制 &gt;50dB</w:t>
            </w:r>
            <w:r>
              <w:rPr>
                <w:rStyle w:val="font21"/>
                <w:rFonts w:ascii="宋体" w:hAnsi="宋体" w:cs="宋体" w:hint="eastAsia"/>
                <w:sz w:val="21"/>
                <w:szCs w:val="21"/>
              </w:rPr>
              <w:br/>
              <w:t>工作电压 2节5号1.5V碱性电池</w:t>
            </w:r>
            <w:r>
              <w:rPr>
                <w:rStyle w:val="font21"/>
                <w:rFonts w:ascii="宋体" w:hAnsi="宋体" w:cs="宋体" w:hint="eastAsia"/>
                <w:sz w:val="21"/>
                <w:szCs w:val="21"/>
              </w:rPr>
              <w:br/>
              <w:t>电池寿命 20mW时大约9个小时，7mW时大约13个小时</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套</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120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4</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无线会议麦克风</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PLL四频道锁相环回路设计；</w:t>
            </w:r>
            <w:r>
              <w:rPr>
                <w:rFonts w:ascii="宋体" w:hAnsi="宋体" w:cs="宋体" w:hint="eastAsia"/>
                <w:color w:val="000000"/>
                <w:kern w:val="0"/>
                <w:szCs w:val="21"/>
              </w:rPr>
              <w:br/>
              <w:t>UHF200频道PLL数字锁定自动通讯功能；</w:t>
            </w:r>
            <w:r>
              <w:rPr>
                <w:rFonts w:ascii="宋体" w:hAnsi="宋体" w:cs="宋体" w:hint="eastAsia"/>
                <w:color w:val="000000"/>
                <w:kern w:val="0"/>
                <w:szCs w:val="21"/>
              </w:rPr>
              <w:br/>
              <w:t>采用红外线对频；</w:t>
            </w:r>
            <w:r>
              <w:rPr>
                <w:rFonts w:ascii="宋体" w:hAnsi="宋体" w:cs="宋体" w:hint="eastAsia"/>
                <w:color w:val="000000"/>
                <w:kern w:val="0"/>
                <w:szCs w:val="21"/>
              </w:rPr>
              <w:br/>
              <w:t>话筒和接收机可自动调频或手动调频；</w:t>
            </w:r>
            <w:r>
              <w:rPr>
                <w:rFonts w:ascii="宋体" w:hAnsi="宋体" w:cs="宋体" w:hint="eastAsia"/>
                <w:color w:val="000000"/>
                <w:kern w:val="0"/>
                <w:szCs w:val="21"/>
              </w:rPr>
              <w:br/>
              <w:t>LCD液晶显示功能。</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56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8路电源时序器</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 独立的八路大功率电源输出，万能插座，可满足多种三级的电源插座，如国标插座、美标插座以及欧标插座等；还可满足二级欧式的圆头插座；</w:t>
            </w:r>
            <w:r>
              <w:rPr>
                <w:rFonts w:ascii="宋体" w:hAnsi="宋体" w:cs="宋体" w:hint="eastAsia"/>
                <w:color w:val="000000"/>
                <w:kern w:val="0"/>
                <w:szCs w:val="21"/>
              </w:rPr>
              <w:br/>
              <w:t>2. 单路最大输出为30A，总输入电流容量45A；</w:t>
            </w:r>
            <w:r>
              <w:rPr>
                <w:rFonts w:ascii="宋体" w:hAnsi="宋体" w:cs="宋体" w:hint="eastAsia"/>
                <w:color w:val="000000"/>
                <w:kern w:val="0"/>
                <w:szCs w:val="21"/>
              </w:rPr>
              <w:br/>
              <w:t>3. 八路通道开关状态可由面板控制操作和显示；通过面板一键开关，可时序关启通道，实现时序功能；</w:t>
            </w:r>
            <w:r>
              <w:rPr>
                <w:rFonts w:ascii="宋体" w:hAnsi="宋体" w:cs="宋体" w:hint="eastAsia"/>
                <w:color w:val="000000"/>
                <w:kern w:val="0"/>
                <w:szCs w:val="21"/>
              </w:rPr>
              <w:br/>
              <w:t>4. 提供RS232接口，可外接按键或连接中控系统或者PC控制软件，对通道开关进行时序全开和全关操作；</w:t>
            </w:r>
            <w:r>
              <w:rPr>
                <w:rFonts w:ascii="宋体" w:hAnsi="宋体" w:cs="宋体" w:hint="eastAsia"/>
                <w:color w:val="000000"/>
                <w:kern w:val="0"/>
                <w:szCs w:val="21"/>
              </w:rPr>
              <w:br/>
              <w:t>5. 开机时由前级到后级按顺序逐个启动各类设备，关机时由后级到前级逐个关闭各个设备，有效的统一管理控制用电设备，确保整个系统的稳定运行；</w:t>
            </w:r>
            <w:r>
              <w:rPr>
                <w:rFonts w:ascii="宋体" w:hAnsi="宋体" w:cs="宋体" w:hint="eastAsia"/>
                <w:color w:val="000000"/>
                <w:kern w:val="0"/>
                <w:szCs w:val="21"/>
              </w:rPr>
              <w:br/>
              <w:t>6.电源输出: 8路，万能插座</w:t>
            </w:r>
            <w:r>
              <w:rPr>
                <w:rFonts w:ascii="宋体" w:hAnsi="宋体" w:cs="宋体" w:hint="eastAsia"/>
                <w:color w:val="000000"/>
                <w:kern w:val="0"/>
                <w:szCs w:val="21"/>
              </w:rPr>
              <w:br/>
              <w:t>7.单路最大负荷: 30A</w:t>
            </w:r>
            <w:r>
              <w:rPr>
                <w:rFonts w:ascii="宋体" w:hAnsi="宋体" w:cs="宋体" w:hint="eastAsia"/>
                <w:color w:val="000000"/>
                <w:kern w:val="0"/>
                <w:szCs w:val="21"/>
              </w:rPr>
              <w:br/>
              <w:t>8.控制方式: 手动顺序启动、PC控制软件控制、RS232中控控制</w:t>
            </w:r>
            <w:r>
              <w:rPr>
                <w:rFonts w:ascii="宋体" w:hAnsi="宋体" w:cs="宋体" w:hint="eastAsia"/>
                <w:color w:val="000000"/>
                <w:kern w:val="0"/>
                <w:szCs w:val="21"/>
              </w:rPr>
              <w:br/>
              <w:t>9.电源容量: 总容量220V，45A</w:t>
            </w:r>
            <w:r>
              <w:rPr>
                <w:rFonts w:ascii="宋体" w:hAnsi="宋体" w:cs="宋体" w:hint="eastAsia"/>
                <w:color w:val="000000"/>
                <w:kern w:val="0"/>
                <w:szCs w:val="21"/>
              </w:rPr>
              <w:br/>
              <w:t>10.输入电源: AC220-240/50Hz</w:t>
            </w:r>
            <w:r>
              <w:rPr>
                <w:rFonts w:ascii="宋体" w:hAnsi="宋体" w:cs="宋体" w:hint="eastAsia"/>
                <w:color w:val="000000"/>
                <w:kern w:val="0"/>
                <w:szCs w:val="21"/>
              </w:rPr>
              <w:br/>
              <w:t>11.时序间隔: 1.5s</w:t>
            </w:r>
            <w:r>
              <w:rPr>
                <w:rFonts w:ascii="宋体" w:hAnsi="宋体" w:cs="宋体" w:hint="eastAsia"/>
                <w:color w:val="000000"/>
                <w:kern w:val="0"/>
                <w:szCs w:val="21"/>
              </w:rPr>
              <w:br/>
              <w:t>12.尺寸（长×宽×高）（mm）: 484×200×88</w:t>
            </w:r>
            <w:r>
              <w:rPr>
                <w:rFonts w:ascii="宋体" w:hAnsi="宋体" w:cs="宋体" w:hint="eastAsia"/>
                <w:color w:val="000000"/>
                <w:kern w:val="0"/>
                <w:szCs w:val="21"/>
              </w:rPr>
              <w:br/>
              <w:t>13.净重: 6.9kg</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9290" w:type="dxa"/>
            <w:gridSpan w:val="5"/>
            <w:tcBorders>
              <w:top w:val="single" w:sz="4" w:space="0" w:color="000000"/>
              <w:left w:val="single" w:sz="8"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jc w:val="left"/>
              <w:rPr>
                <w:rFonts w:ascii="宋体" w:hAnsi="宋体" w:cs="宋体"/>
                <w:b/>
                <w:color w:val="000000"/>
                <w:szCs w:val="21"/>
              </w:rPr>
            </w:pPr>
            <w:r>
              <w:rPr>
                <w:rFonts w:ascii="宋体" w:hAnsi="宋体" w:cs="宋体" w:hint="eastAsia"/>
                <w:b/>
                <w:color w:val="000000"/>
                <w:kern w:val="0"/>
                <w:szCs w:val="21"/>
              </w:rPr>
              <w:t>4.3、辅助材料</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机柜</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600*600*1200落地机柜</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会议地面插座</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音频、VGA</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1.8米音频连接线：卡侬头（母）-卡侬头（公）</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1.8米音频连接线：莲花（RCA）-6.35话筒插头</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1.8米音频连接线：6.35话筒插头-卡侬头（公）</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1.8米音频连接线：3.5（耳机插头）-双6.35话筒插头</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视频线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VGA线材质: 纯铜长度:15米 </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8</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音箱线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HIFI音响线，300芯蓝色透明50米</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卷</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话筒线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RVPE 2*0.3 </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电源线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电源线RVVP电线电缆 国标纯铜环保 RVV3*1.5 200米 </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11</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网线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六类网线、非屏蔽纯铜线千兆网线箱线灰色305米</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12</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PVC线槽</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弧形、明装</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13</w:t>
            </w:r>
          </w:p>
        </w:tc>
        <w:tc>
          <w:tcPr>
            <w:tcW w:w="703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6.35单插头、3.5单插头、RCA莲花头、卡农头（公、母）、绝缘胶布等辅材</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05"/>
          <w:jc w:val="center"/>
        </w:trPr>
        <w:tc>
          <w:tcPr>
            <w:tcW w:w="9290" w:type="dxa"/>
            <w:gridSpan w:val="5"/>
            <w:tcBorders>
              <w:top w:val="single" w:sz="4" w:space="0" w:color="000000"/>
              <w:left w:val="single" w:sz="8"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b/>
                <w:color w:val="000000"/>
                <w:szCs w:val="21"/>
              </w:rPr>
            </w:pPr>
            <w:r>
              <w:rPr>
                <w:rFonts w:ascii="宋体" w:hAnsi="宋体" w:cs="宋体" w:hint="eastAsia"/>
                <w:b/>
                <w:color w:val="000000"/>
                <w:kern w:val="0"/>
                <w:szCs w:val="21"/>
              </w:rPr>
              <w:t>五、五楼会议室配套</w:t>
            </w:r>
          </w:p>
        </w:tc>
      </w:tr>
      <w:tr w:rsidR="00C35EB3">
        <w:trPr>
          <w:trHeight w:val="499"/>
          <w:jc w:val="center"/>
        </w:trPr>
        <w:tc>
          <w:tcPr>
            <w:tcW w:w="9290" w:type="dxa"/>
            <w:gridSpan w:val="5"/>
            <w:tcBorders>
              <w:top w:val="single" w:sz="4" w:space="0" w:color="000000"/>
              <w:left w:val="single" w:sz="8"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jc w:val="left"/>
              <w:rPr>
                <w:rFonts w:ascii="宋体" w:hAnsi="宋体" w:cs="宋体"/>
                <w:b/>
                <w:color w:val="000000"/>
                <w:szCs w:val="21"/>
              </w:rPr>
            </w:pPr>
            <w:r>
              <w:rPr>
                <w:rFonts w:ascii="宋体" w:hAnsi="宋体" w:cs="宋体" w:hint="eastAsia"/>
                <w:b/>
                <w:color w:val="000000"/>
                <w:kern w:val="0"/>
                <w:szCs w:val="21"/>
              </w:rPr>
              <w:t>5.1、显示系统</w:t>
            </w:r>
          </w:p>
        </w:tc>
      </w:tr>
      <w:tr w:rsidR="00C35EB3">
        <w:trPr>
          <w:trHeight w:val="336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投影仪</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1.3LCD液晶技术；</w:t>
            </w:r>
            <w:r>
              <w:rPr>
                <w:rFonts w:ascii="宋体" w:hAnsi="宋体" w:cs="宋体" w:hint="eastAsia"/>
                <w:color w:val="000000"/>
                <w:kern w:val="0"/>
                <w:szCs w:val="21"/>
              </w:rPr>
              <w:br/>
              <w:t xml:space="preserve">2.亮度≥3500流明(标准亮度模式），分辨率：1024*768 </w:t>
            </w:r>
            <w:r>
              <w:rPr>
                <w:rFonts w:ascii="宋体" w:hAnsi="宋体" w:cs="宋体" w:hint="eastAsia"/>
                <w:color w:val="000000"/>
                <w:kern w:val="0"/>
                <w:szCs w:val="21"/>
              </w:rPr>
              <w:br/>
              <w:t>3.变焦比：1.2倍变焦，F值：1.49-1.72</w:t>
            </w:r>
            <w:r>
              <w:rPr>
                <w:rFonts w:ascii="宋体" w:hAnsi="宋体" w:cs="宋体" w:hint="eastAsia"/>
                <w:color w:val="000000"/>
                <w:kern w:val="0"/>
                <w:szCs w:val="21"/>
              </w:rPr>
              <w:br/>
              <w:t xml:space="preserve">4.对比度：≥15000：1；                                                                         </w:t>
            </w:r>
            <w:r>
              <w:rPr>
                <w:rFonts w:ascii="宋体" w:hAnsi="宋体" w:cs="宋体" w:hint="eastAsia"/>
                <w:color w:val="000000"/>
                <w:kern w:val="0"/>
                <w:szCs w:val="21"/>
              </w:rPr>
              <w:br/>
              <w:t>5.接口带两个PC输入一个PC输出，RS-232C 控制接口，立体声迷你口一个，2个USB接口，1个HDMI数字高清接口；选配无线投影功能可连接安卓和苹果系统的手机/平板</w:t>
            </w:r>
            <w:r>
              <w:rPr>
                <w:rFonts w:ascii="宋体" w:hAnsi="宋体" w:cs="宋体" w:hint="eastAsia"/>
                <w:color w:val="000000"/>
                <w:kern w:val="0"/>
                <w:szCs w:val="21"/>
              </w:rPr>
              <w:br/>
              <w:t>6.USB三合一投影(同时传输音频、视频和控制信号)；</w:t>
            </w:r>
            <w:r>
              <w:rPr>
                <w:rFonts w:ascii="宋体" w:hAnsi="宋体" w:cs="宋体" w:hint="eastAsia"/>
                <w:color w:val="000000"/>
                <w:kern w:val="0"/>
                <w:szCs w:val="21"/>
              </w:rPr>
              <w:br/>
              <w:t>7. 水平/垂直±30度。自动垂直梯形校正,水平梯形校正滑钮；快速四角调整</w:t>
            </w:r>
            <w:r>
              <w:rPr>
                <w:rFonts w:ascii="宋体" w:hAnsi="宋体" w:cs="宋体" w:hint="eastAsia"/>
                <w:color w:val="000000"/>
                <w:kern w:val="0"/>
                <w:szCs w:val="21"/>
              </w:rPr>
              <w:br/>
              <w:t>8.直接开关机：即关即拔功能（不需冷却时间），快速开机，0秒关机（关机后风扇立即停转）</w:t>
            </w:r>
            <w:r>
              <w:rPr>
                <w:rFonts w:ascii="宋体" w:hAnsi="宋体" w:cs="宋体" w:hint="eastAsia"/>
                <w:color w:val="000000"/>
                <w:kern w:val="0"/>
                <w:szCs w:val="21"/>
              </w:rPr>
              <w:br/>
              <w:t>9.灯泡寿命：6000 小时( 标准亮度模式 )，灯泡功耗≤210W</w:t>
            </w:r>
            <w:r>
              <w:rPr>
                <w:rFonts w:ascii="宋体" w:hAnsi="宋体" w:cs="宋体" w:hint="eastAsia"/>
                <w:color w:val="000000"/>
                <w:kern w:val="0"/>
                <w:szCs w:val="21"/>
              </w:rPr>
              <w:br/>
              <w:t>10.可直接连接同品牌实物展台</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7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29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投影幕</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外壳长：2.2米，幕布尺寸：2.00*1.52米，100寸4：3</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7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29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投影机吊架</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最大行程1.5米</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120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单色LED屏</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间距3.75，室内单色，管芯颜色 单色;分辨率 44321点/ m2;亮度 800cd/ m2;最大功率 800W/ m2;模组尺寸 304mm×152mm;模组分辨率 64点×32点;可视角度 H≥110°，V≥60;换帧频率 300HZ;刷新频率 ≥180HZ-1000HZ可调;灰度等级 ≥1024-16K级可调;平均无故障时间 ≥1万小时;使用寿命 ≥10万小时，尺寸：4350*400</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块</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8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会议信号切换</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图像分辨率：4K@60HZ/1080P,音频输出格式DTS-HD/LPCM7.1/AC3/DSD,带宽18Gbps</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80"/>
          <w:jc w:val="center"/>
        </w:trPr>
        <w:tc>
          <w:tcPr>
            <w:tcW w:w="9290" w:type="dxa"/>
            <w:gridSpan w:val="5"/>
            <w:tcBorders>
              <w:top w:val="single" w:sz="4" w:space="0" w:color="000000"/>
              <w:left w:val="single" w:sz="8"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left"/>
              <w:textAlignment w:val="center"/>
              <w:rPr>
                <w:rFonts w:ascii="宋体" w:hAnsi="宋体" w:cs="宋体"/>
                <w:color w:val="000000"/>
                <w:kern w:val="0"/>
                <w:szCs w:val="21"/>
              </w:rPr>
            </w:pPr>
            <w:r>
              <w:rPr>
                <w:rFonts w:ascii="宋体" w:hAnsi="宋体" w:cs="宋体" w:hint="eastAsia"/>
                <w:b/>
                <w:color w:val="000000"/>
                <w:kern w:val="0"/>
                <w:szCs w:val="21"/>
              </w:rPr>
              <w:t>5.2、扩声系统</w:t>
            </w:r>
          </w:p>
        </w:tc>
      </w:tr>
      <w:tr w:rsidR="00C35EB3">
        <w:trPr>
          <w:trHeight w:val="48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会议壁挂音箱</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Style w:val="font21"/>
                <w:rFonts w:ascii="宋体" w:hAnsi="宋体" w:cs="宋体" w:hint="eastAsia"/>
                <w:sz w:val="21"/>
                <w:szCs w:val="21"/>
              </w:rPr>
              <w:t>专注声音品质，倒相式设计，并配有高音、低音双单元，声音层次清晰，园润通透，清澈明亮，低音强劲；</w:t>
            </w:r>
            <w:r>
              <w:rPr>
                <w:rStyle w:val="font21"/>
                <w:rFonts w:ascii="宋体" w:hAnsi="宋体" w:cs="宋体" w:hint="eastAsia"/>
                <w:sz w:val="21"/>
                <w:szCs w:val="21"/>
              </w:rPr>
              <w:br/>
              <w:t>流线型造型设计，弧形立体分割的箱体与网罩，动感立体；</w:t>
            </w:r>
            <w:r>
              <w:rPr>
                <w:rStyle w:val="font21"/>
                <w:rFonts w:ascii="宋体" w:hAnsi="宋体" w:cs="宋体" w:hint="eastAsia"/>
                <w:sz w:val="21"/>
                <w:szCs w:val="21"/>
              </w:rPr>
              <w:br/>
              <w:t>具有黑色和白色可供选择，适用于不同场所的装饰风格。</w:t>
            </w:r>
            <w:r>
              <w:rPr>
                <w:rStyle w:val="font21"/>
                <w:rFonts w:ascii="宋体" w:hAnsi="宋体" w:cs="宋体" w:hint="eastAsia"/>
                <w:sz w:val="21"/>
                <w:szCs w:val="21"/>
              </w:rPr>
              <w:br/>
              <w:t>材质特点：</w:t>
            </w:r>
            <w:r>
              <w:rPr>
                <w:rStyle w:val="font21"/>
                <w:rFonts w:ascii="宋体" w:hAnsi="宋体" w:cs="宋体" w:hint="eastAsia"/>
                <w:sz w:val="21"/>
                <w:szCs w:val="21"/>
              </w:rPr>
              <w:br/>
              <w:t>面网：采用1060纯铝，经过硬化、防氧化处理，不易变形，永不生锈。</w:t>
            </w:r>
            <w:r>
              <w:rPr>
                <w:rStyle w:val="font21"/>
                <w:rFonts w:ascii="宋体" w:hAnsi="宋体" w:cs="宋体" w:hint="eastAsia"/>
                <w:sz w:val="21"/>
                <w:szCs w:val="21"/>
              </w:rPr>
              <w:br/>
              <w:t>箱体：采用UL94V-0级防火加厚ABS材质，经久耐用，安全可靠。</w:t>
            </w:r>
            <w:r>
              <w:rPr>
                <w:rStyle w:val="font21"/>
                <w:rFonts w:ascii="宋体" w:hAnsi="宋体" w:cs="宋体" w:hint="eastAsia"/>
                <w:sz w:val="21"/>
                <w:szCs w:val="21"/>
              </w:rPr>
              <w:br/>
              <w:t>喇叭单元：高音振膜采用天然丝膜，3.5尺寸磁路；低音振膜采用聚丙烯，大尺寸磁路。</w:t>
            </w:r>
            <w:r>
              <w:rPr>
                <w:rStyle w:val="font21"/>
                <w:rFonts w:ascii="宋体" w:hAnsi="宋体" w:cs="宋体" w:hint="eastAsia"/>
                <w:sz w:val="21"/>
                <w:szCs w:val="21"/>
              </w:rPr>
              <w:br/>
              <w:t>安装支架：精密防锈处理。</w:t>
            </w:r>
            <w:r>
              <w:rPr>
                <w:rStyle w:val="font21"/>
                <w:rFonts w:ascii="宋体" w:hAnsi="宋体" w:cs="宋体" w:hint="eastAsia"/>
                <w:sz w:val="21"/>
                <w:szCs w:val="21"/>
              </w:rPr>
              <w:br/>
            </w:r>
            <w:r>
              <w:rPr>
                <w:rStyle w:val="font21"/>
                <w:rFonts w:ascii="宋体" w:hAnsi="宋体" w:cs="宋体" w:hint="eastAsia"/>
                <w:sz w:val="21"/>
                <w:szCs w:val="21"/>
              </w:rPr>
              <w:lastRenderedPageBreak/>
              <w:t>技术规格：</w:t>
            </w:r>
            <w:r>
              <w:rPr>
                <w:rStyle w:val="font21"/>
                <w:rFonts w:ascii="宋体" w:hAnsi="宋体" w:cs="宋体" w:hint="eastAsia"/>
                <w:sz w:val="21"/>
                <w:szCs w:val="21"/>
              </w:rPr>
              <w:br/>
              <w:t>喇叭单元：5"×1,1"×1</w:t>
            </w:r>
            <w:r>
              <w:rPr>
                <w:rStyle w:val="font21"/>
                <w:rFonts w:ascii="宋体" w:hAnsi="宋体" w:cs="宋体" w:hint="eastAsia"/>
                <w:sz w:val="21"/>
                <w:szCs w:val="21"/>
              </w:rPr>
              <w:br/>
              <w:t>阻抗：8</w:t>
            </w:r>
            <w:r>
              <w:rPr>
                <w:rStyle w:val="font121"/>
                <w:rFonts w:ascii="宋体" w:hAnsi="宋体" w:cs="宋体" w:hint="eastAsia"/>
                <w:sz w:val="21"/>
                <w:szCs w:val="21"/>
              </w:rPr>
              <w:t>Ω</w:t>
            </w:r>
            <w:r>
              <w:rPr>
                <w:rStyle w:val="font21"/>
                <w:rFonts w:ascii="宋体" w:hAnsi="宋体" w:cs="宋体" w:hint="eastAsia"/>
                <w:sz w:val="21"/>
                <w:szCs w:val="21"/>
              </w:rPr>
              <w:br/>
              <w:t>额定功率：30W</w:t>
            </w:r>
            <w:r>
              <w:rPr>
                <w:rStyle w:val="font21"/>
                <w:rFonts w:ascii="宋体" w:hAnsi="宋体" w:cs="宋体" w:hint="eastAsia"/>
                <w:sz w:val="21"/>
                <w:szCs w:val="21"/>
              </w:rPr>
              <w:br/>
              <w:t>频响范围：80Hz-20kHz</w:t>
            </w:r>
            <w:r>
              <w:rPr>
                <w:rStyle w:val="font21"/>
                <w:rFonts w:ascii="宋体" w:hAnsi="宋体" w:cs="宋体" w:hint="eastAsia"/>
                <w:sz w:val="21"/>
                <w:szCs w:val="21"/>
              </w:rPr>
              <w:br/>
              <w:t>灵敏度（1m，1W）：90±2dB</w:t>
            </w:r>
            <w:r>
              <w:rPr>
                <w:rStyle w:val="font21"/>
                <w:rFonts w:ascii="宋体" w:hAnsi="宋体" w:cs="宋体" w:hint="eastAsia"/>
                <w:sz w:val="21"/>
                <w:szCs w:val="21"/>
              </w:rPr>
              <w:br/>
              <w:t>最大声压级（1m）：105±2dB</w:t>
            </w:r>
            <w:r>
              <w:rPr>
                <w:rStyle w:val="font21"/>
                <w:rFonts w:ascii="宋体" w:hAnsi="宋体" w:cs="宋体" w:hint="eastAsia"/>
                <w:sz w:val="21"/>
                <w:szCs w:val="21"/>
              </w:rPr>
              <w:br/>
              <w:t>产品尺寸（高×宽×深）：280×194×185mm</w:t>
            </w:r>
            <w:r>
              <w:rPr>
                <w:rStyle w:val="font21"/>
                <w:rFonts w:ascii="宋体" w:hAnsi="宋体" w:cs="宋体" w:hint="eastAsia"/>
                <w:sz w:val="21"/>
                <w:szCs w:val="21"/>
              </w:rPr>
              <w:br/>
              <w:t>净重：3.2kg</w:t>
            </w:r>
            <w:r>
              <w:rPr>
                <w:rStyle w:val="font21"/>
                <w:rFonts w:ascii="宋体" w:hAnsi="宋体" w:cs="宋体" w:hint="eastAsia"/>
                <w:sz w:val="21"/>
                <w:szCs w:val="21"/>
              </w:rPr>
              <w:br/>
              <w:t>▲为证明此设备的整体美观性和设计合理性和先进性，在结构和功能上设计合理，保证正常使用的安全，需提供关于该音箱装置的外观证书复印件加盖厂家公章（注：提供的相关证书需体现“扬声器”字样）</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只</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r>
      <w:tr w:rsidR="00C35EB3">
        <w:trPr>
          <w:trHeight w:val="9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2</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立体声前级功放</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Style w:val="font21"/>
                <w:rFonts w:ascii="宋体" w:hAnsi="宋体" w:cs="宋体" w:hint="eastAsia"/>
                <w:sz w:val="21"/>
                <w:szCs w:val="21"/>
              </w:rPr>
              <w:t>是一台综合了均衡功能、前后级放大功能于一体的扩声功放系列产品。该系列产品配置了3组立体声音源输入口，4个话筒输入口，一个立体声线路输出口、一个录音输出口和2组功放输出端子等。其中3路立体声音源通道的音量配合通道选择4选一功能单独控制，4个话筒音量独立控制、功放输出音量总控制。设有七段均衡，可调节输出。</w:t>
            </w:r>
            <w:r>
              <w:rPr>
                <w:rStyle w:val="font21"/>
                <w:rFonts w:ascii="宋体" w:hAnsi="宋体" w:cs="宋体" w:hint="eastAsia"/>
                <w:sz w:val="21"/>
                <w:szCs w:val="21"/>
              </w:rPr>
              <w:br/>
              <w:t>本产品在设计上更为人性化，其中采用新颖的技术和追求精益求精的质量，功率强大、音色优美，功能操作上也是一目了然。同时该产品也是根据会议现场对话筒音质清晰宏亮，声音大小可调等要求进行设计，设有多重保护，功能齐全，工作状态稳定，适用于会议现场的扩声和背景音乐的需要，而在卡拉OK包房、电教和家庭工程配套中对需求的胜任更是绰绰有余。</w:t>
            </w:r>
            <w:r>
              <w:rPr>
                <w:rStyle w:val="font21"/>
                <w:rFonts w:ascii="宋体" w:hAnsi="宋体" w:cs="宋体" w:hint="eastAsia"/>
                <w:sz w:val="21"/>
                <w:szCs w:val="21"/>
              </w:rPr>
              <w:br/>
              <w:t>性能特点：</w:t>
            </w:r>
            <w:r>
              <w:rPr>
                <w:rStyle w:val="font21"/>
                <w:rFonts w:ascii="宋体" w:hAnsi="宋体" w:cs="宋体" w:hint="eastAsia"/>
                <w:sz w:val="21"/>
                <w:szCs w:val="21"/>
              </w:rPr>
              <w:br/>
              <w:t>4路话筒输入，可平衡或非平衡输入，每路话筒单独音量调节，对话筒输入具有混响效果处理，话筒</w:t>
            </w:r>
            <w:r>
              <w:rPr>
                <w:rStyle w:val="font21"/>
                <w:rFonts w:ascii="宋体" w:hAnsi="宋体" w:cs="宋体" w:hint="eastAsia"/>
                <w:sz w:val="21"/>
                <w:szCs w:val="21"/>
              </w:rPr>
              <w:br/>
              <w:t>输入有7段均衡调节，可选择幻像电源（+48V供电）；</w:t>
            </w:r>
            <w:r>
              <w:rPr>
                <w:rStyle w:val="font21"/>
                <w:rFonts w:ascii="宋体" w:hAnsi="宋体" w:cs="宋体" w:hint="eastAsia"/>
                <w:sz w:val="21"/>
                <w:szCs w:val="21"/>
              </w:rPr>
              <w:br/>
              <w:t>3路音频（立体声）输入，2路音频（立体声）输出，音频输入有音量和高低音及平衡调节；</w:t>
            </w:r>
            <w:r>
              <w:rPr>
                <w:rStyle w:val="font21"/>
                <w:rFonts w:ascii="宋体" w:hAnsi="宋体" w:cs="宋体" w:hint="eastAsia"/>
                <w:sz w:val="21"/>
                <w:szCs w:val="21"/>
              </w:rPr>
              <w:br/>
              <w:t>通过按键可选择线路音频或MP3输入，即3路音频和MP3不能同时输出，只能是3路当中的1路或MP3输出；</w:t>
            </w:r>
            <w:r>
              <w:rPr>
                <w:rStyle w:val="font21"/>
                <w:rFonts w:ascii="宋体" w:hAnsi="宋体" w:cs="宋体" w:hint="eastAsia"/>
                <w:sz w:val="21"/>
                <w:szCs w:val="21"/>
              </w:rPr>
              <w:br/>
              <w:t>可通过U盘播放MP3节目，可用遥控器控制MP3，进行两种模式的切换、选择节目、调节音量、选择</w:t>
            </w:r>
            <w:r>
              <w:rPr>
                <w:rStyle w:val="font21"/>
                <w:rFonts w:ascii="宋体" w:hAnsi="宋体" w:cs="宋体" w:hint="eastAsia"/>
                <w:sz w:val="21"/>
                <w:szCs w:val="21"/>
              </w:rPr>
              <w:br/>
              <w:t>重复模式和EQ模式；</w:t>
            </w:r>
            <w:r>
              <w:rPr>
                <w:rStyle w:val="font21"/>
                <w:rFonts w:ascii="宋体" w:hAnsi="宋体" w:cs="宋体" w:hint="eastAsia"/>
                <w:sz w:val="21"/>
                <w:szCs w:val="21"/>
              </w:rPr>
              <w:br/>
              <w:t>具有总音量调节；</w:t>
            </w:r>
            <w:r>
              <w:rPr>
                <w:rStyle w:val="font21"/>
                <w:rFonts w:ascii="宋体" w:hAnsi="宋体" w:cs="宋体" w:hint="eastAsia"/>
                <w:sz w:val="21"/>
                <w:szCs w:val="21"/>
              </w:rPr>
              <w:br/>
              <w:t>功率为2×60W/8</w:t>
            </w:r>
            <w:r>
              <w:rPr>
                <w:rStyle w:val="font112"/>
                <w:rFonts w:ascii="宋体" w:eastAsia="宋体" w:hAnsi="宋体" w:cs="宋体" w:hint="eastAsia"/>
                <w:sz w:val="21"/>
                <w:szCs w:val="21"/>
              </w:rPr>
              <w:t>Ω</w:t>
            </w:r>
            <w:r>
              <w:rPr>
                <w:rStyle w:val="font21"/>
                <w:rFonts w:ascii="宋体" w:hAnsi="宋体" w:cs="宋体" w:hint="eastAsia"/>
                <w:sz w:val="21"/>
                <w:szCs w:val="21"/>
              </w:rPr>
              <w:t>，即每个通道单独工作时是60W/8</w:t>
            </w:r>
            <w:r>
              <w:rPr>
                <w:rStyle w:val="font112"/>
                <w:rFonts w:ascii="宋体" w:eastAsia="宋体" w:hAnsi="宋体" w:cs="宋体" w:hint="eastAsia"/>
                <w:sz w:val="21"/>
                <w:szCs w:val="21"/>
              </w:rPr>
              <w:t>Ω</w:t>
            </w:r>
            <w:r>
              <w:rPr>
                <w:rStyle w:val="font21"/>
                <w:rFonts w:ascii="宋体" w:hAnsi="宋体" w:cs="宋体" w:hint="eastAsia"/>
                <w:sz w:val="21"/>
                <w:szCs w:val="21"/>
              </w:rPr>
              <w:t>，两个通道同时工作为40W/8</w:t>
            </w:r>
            <w:r>
              <w:rPr>
                <w:rStyle w:val="font112"/>
                <w:rFonts w:ascii="宋体" w:eastAsia="宋体" w:hAnsi="宋体" w:cs="宋体" w:hint="eastAsia"/>
                <w:sz w:val="21"/>
                <w:szCs w:val="21"/>
              </w:rPr>
              <w:t>Ω</w:t>
            </w:r>
            <w:r>
              <w:rPr>
                <w:rStyle w:val="font21"/>
                <w:rFonts w:ascii="宋体" w:hAnsi="宋体" w:cs="宋体" w:hint="eastAsia"/>
                <w:sz w:val="21"/>
                <w:szCs w:val="21"/>
              </w:rPr>
              <w:t>；</w:t>
            </w:r>
            <w:r>
              <w:rPr>
                <w:rStyle w:val="font21"/>
                <w:rFonts w:ascii="宋体" w:hAnsi="宋体" w:cs="宋体" w:hint="eastAsia"/>
                <w:sz w:val="21"/>
                <w:szCs w:val="21"/>
              </w:rPr>
              <w:br/>
              <w:t>功率放大器具有直流输出保护，过载保护，短路保护，过热保护；</w:t>
            </w:r>
            <w:r>
              <w:rPr>
                <w:rStyle w:val="font21"/>
                <w:rFonts w:ascii="宋体" w:hAnsi="宋体" w:cs="宋体" w:hint="eastAsia"/>
                <w:sz w:val="21"/>
                <w:szCs w:val="21"/>
              </w:rPr>
              <w:br/>
              <w:t>2路电平和保护指示；</w:t>
            </w:r>
            <w:r>
              <w:rPr>
                <w:rStyle w:val="font21"/>
                <w:rFonts w:ascii="宋体" w:hAnsi="宋体" w:cs="宋体" w:hint="eastAsia"/>
                <w:sz w:val="21"/>
                <w:szCs w:val="21"/>
              </w:rPr>
              <w:br/>
              <w:t>MP3红外线遥控。</w:t>
            </w:r>
            <w:r>
              <w:rPr>
                <w:rStyle w:val="font21"/>
                <w:rFonts w:ascii="宋体" w:hAnsi="宋体" w:cs="宋体" w:hint="eastAsia"/>
                <w:sz w:val="21"/>
                <w:szCs w:val="21"/>
              </w:rPr>
              <w:br/>
              <w:t>性能规格：</w:t>
            </w:r>
            <w:r>
              <w:rPr>
                <w:rStyle w:val="font21"/>
                <w:rFonts w:ascii="宋体" w:hAnsi="宋体" w:cs="宋体" w:hint="eastAsia"/>
                <w:sz w:val="21"/>
                <w:szCs w:val="21"/>
              </w:rPr>
              <w:br/>
              <w:t>话筒输入灵敏度 5±0.5mV</w:t>
            </w:r>
            <w:r>
              <w:rPr>
                <w:rStyle w:val="font21"/>
                <w:rFonts w:ascii="宋体" w:hAnsi="宋体" w:cs="宋体" w:hint="eastAsia"/>
                <w:sz w:val="21"/>
                <w:szCs w:val="21"/>
              </w:rPr>
              <w:br/>
              <w:t>线路输入灵敏度 250±50mV</w:t>
            </w:r>
            <w:r>
              <w:rPr>
                <w:rStyle w:val="font21"/>
                <w:rFonts w:ascii="宋体" w:hAnsi="宋体" w:cs="宋体" w:hint="eastAsia"/>
                <w:sz w:val="21"/>
                <w:szCs w:val="21"/>
              </w:rPr>
              <w:br/>
              <w:t>MP3输入-10dB/1KHZ正弦波 输出23V</w:t>
            </w:r>
            <w:r>
              <w:rPr>
                <w:rStyle w:val="font21"/>
                <w:rFonts w:ascii="宋体" w:hAnsi="宋体" w:cs="宋体" w:hint="eastAsia"/>
                <w:sz w:val="21"/>
                <w:szCs w:val="21"/>
              </w:rPr>
              <w:br/>
              <w:t>线路输出电压 950±150mV</w:t>
            </w:r>
            <w:r>
              <w:rPr>
                <w:rStyle w:val="font21"/>
                <w:rFonts w:ascii="宋体" w:hAnsi="宋体" w:cs="宋体" w:hint="eastAsia"/>
                <w:sz w:val="21"/>
                <w:szCs w:val="21"/>
              </w:rPr>
              <w:br/>
              <w:t>总谐波失真 ≤0.5（1KHz，正常工作条件）</w:t>
            </w:r>
            <w:r>
              <w:rPr>
                <w:rStyle w:val="font21"/>
                <w:rFonts w:ascii="宋体" w:hAnsi="宋体" w:cs="宋体" w:hint="eastAsia"/>
                <w:sz w:val="21"/>
                <w:szCs w:val="21"/>
              </w:rPr>
              <w:br/>
              <w:t>线路频响 20-20kHz（±3dB）</w:t>
            </w:r>
            <w:r>
              <w:rPr>
                <w:rStyle w:val="font21"/>
                <w:rFonts w:ascii="宋体" w:hAnsi="宋体" w:cs="宋体" w:hint="eastAsia"/>
                <w:sz w:val="21"/>
                <w:szCs w:val="21"/>
              </w:rPr>
              <w:br/>
              <w:t>话筒频响 80-20kHz（±3dB）</w:t>
            </w:r>
            <w:r>
              <w:rPr>
                <w:rStyle w:val="font21"/>
                <w:rFonts w:ascii="宋体" w:hAnsi="宋体" w:cs="宋体" w:hint="eastAsia"/>
                <w:sz w:val="21"/>
                <w:szCs w:val="21"/>
              </w:rPr>
              <w:br/>
              <w:t>话筒7段均衡：64HZ：±12dB/160HZ：±12dB/400HZ：±12dB/1KHZ：±12dB/2.5KHZ：±12dB/6.4KHZ：±12dB/15KHZ：</w:t>
            </w:r>
            <w:r>
              <w:rPr>
                <w:rStyle w:val="font21"/>
                <w:rFonts w:ascii="宋体" w:hAnsi="宋体" w:cs="宋体" w:hint="eastAsia"/>
                <w:sz w:val="21"/>
                <w:szCs w:val="21"/>
              </w:rPr>
              <w:lastRenderedPageBreak/>
              <w:t>±12dB</w:t>
            </w:r>
            <w:r>
              <w:rPr>
                <w:rStyle w:val="font21"/>
                <w:rFonts w:ascii="宋体" w:hAnsi="宋体" w:cs="宋体" w:hint="eastAsia"/>
                <w:sz w:val="21"/>
                <w:szCs w:val="21"/>
              </w:rPr>
              <w:br/>
              <w:t>线路输入及MP3音调调节范围：低音100Hz：±12dB/高音10KHz：±12dB  信噪比 （8</w:t>
            </w:r>
            <w:r>
              <w:rPr>
                <w:rStyle w:val="font112"/>
                <w:rFonts w:ascii="宋体" w:eastAsia="宋体" w:hAnsi="宋体" w:cs="宋体" w:hint="eastAsia"/>
                <w:sz w:val="21"/>
                <w:szCs w:val="21"/>
              </w:rPr>
              <w:t>Ω</w:t>
            </w:r>
            <w:r>
              <w:rPr>
                <w:rStyle w:val="font21"/>
                <w:rFonts w:ascii="宋体" w:hAnsi="宋体" w:cs="宋体" w:hint="eastAsia"/>
                <w:sz w:val="21"/>
                <w:szCs w:val="21"/>
              </w:rPr>
              <w:t>输出端）≥75dB                                     工作电源 AC220V/50Hz</w:t>
            </w:r>
            <w:r>
              <w:rPr>
                <w:rStyle w:val="font21"/>
                <w:rFonts w:ascii="宋体" w:hAnsi="宋体" w:cs="宋体" w:hint="eastAsia"/>
                <w:sz w:val="21"/>
                <w:szCs w:val="21"/>
              </w:rPr>
              <w:br/>
              <w:t>幻象电压 +48V                                                     额定功耗 8</w:t>
            </w:r>
            <w:r>
              <w:rPr>
                <w:rStyle w:val="font112"/>
                <w:rFonts w:ascii="宋体" w:eastAsia="宋体" w:hAnsi="宋体" w:cs="宋体" w:hint="eastAsia"/>
                <w:sz w:val="21"/>
                <w:szCs w:val="21"/>
              </w:rPr>
              <w:t>Ω</w:t>
            </w:r>
            <w:r>
              <w:rPr>
                <w:rStyle w:val="font21"/>
                <w:rFonts w:ascii="宋体" w:hAnsi="宋体" w:cs="宋体" w:hint="eastAsia"/>
                <w:sz w:val="21"/>
                <w:szCs w:val="21"/>
              </w:rPr>
              <w:t>60W</w:t>
            </w:r>
            <w:r>
              <w:rPr>
                <w:rStyle w:val="font21"/>
                <w:rFonts w:ascii="宋体" w:hAnsi="宋体" w:cs="宋体" w:hint="eastAsia"/>
                <w:sz w:val="21"/>
                <w:szCs w:val="21"/>
              </w:rPr>
              <w:br/>
              <w:t>保护功能 过载，过温，短路</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只</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188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3</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液晶显示可调频真分集无线话筒</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Style w:val="font21"/>
                <w:rFonts w:ascii="宋体" w:hAnsi="宋体" w:cs="宋体" w:hint="eastAsia"/>
                <w:sz w:val="21"/>
                <w:szCs w:val="21"/>
              </w:rPr>
              <w:t>双手持麦+接收机</w:t>
            </w:r>
            <w:r>
              <w:rPr>
                <w:rStyle w:val="font21"/>
                <w:rFonts w:ascii="宋体" w:hAnsi="宋体" w:cs="宋体" w:hint="eastAsia"/>
                <w:sz w:val="21"/>
                <w:szCs w:val="21"/>
              </w:rPr>
              <w:br/>
              <w:t>工作频率 600-800MHz</w:t>
            </w:r>
            <w:r>
              <w:rPr>
                <w:rStyle w:val="font21"/>
                <w:rFonts w:ascii="宋体" w:hAnsi="宋体" w:cs="宋体" w:hint="eastAsia"/>
                <w:sz w:val="21"/>
                <w:szCs w:val="21"/>
              </w:rPr>
              <w:br/>
              <w:t>调制方式 宽带FM</w:t>
            </w:r>
            <w:r>
              <w:rPr>
                <w:rStyle w:val="font21"/>
                <w:rFonts w:ascii="宋体" w:hAnsi="宋体" w:cs="宋体" w:hint="eastAsia"/>
                <w:sz w:val="21"/>
                <w:szCs w:val="21"/>
              </w:rPr>
              <w:br/>
              <w:t>信道数目 200</w:t>
            </w:r>
            <w:r>
              <w:rPr>
                <w:rStyle w:val="font21"/>
                <w:rFonts w:ascii="宋体" w:hAnsi="宋体" w:cs="宋体" w:hint="eastAsia"/>
                <w:sz w:val="21"/>
                <w:szCs w:val="21"/>
              </w:rPr>
              <w:br/>
              <w:t>信道间隔 250KHz</w:t>
            </w:r>
            <w:r>
              <w:rPr>
                <w:rStyle w:val="font21"/>
                <w:rFonts w:ascii="宋体" w:hAnsi="宋体" w:cs="宋体" w:hint="eastAsia"/>
                <w:sz w:val="21"/>
                <w:szCs w:val="21"/>
              </w:rPr>
              <w:br/>
              <w:t>频率稳定度 ±0.005%以内</w:t>
            </w:r>
            <w:r>
              <w:rPr>
                <w:rStyle w:val="font21"/>
                <w:rFonts w:ascii="宋体" w:hAnsi="宋体" w:cs="宋体" w:hint="eastAsia"/>
                <w:sz w:val="21"/>
                <w:szCs w:val="21"/>
              </w:rPr>
              <w:br/>
              <w:t>动态范围 100dB</w:t>
            </w:r>
            <w:r>
              <w:rPr>
                <w:rStyle w:val="font21"/>
                <w:rFonts w:ascii="宋体" w:hAnsi="宋体" w:cs="宋体" w:hint="eastAsia"/>
                <w:sz w:val="21"/>
                <w:szCs w:val="21"/>
              </w:rPr>
              <w:br/>
              <w:t>最大偏移 ±45KHz</w:t>
            </w:r>
            <w:r>
              <w:rPr>
                <w:rStyle w:val="font21"/>
                <w:rFonts w:ascii="宋体" w:hAnsi="宋体" w:cs="宋体" w:hint="eastAsia"/>
                <w:sz w:val="21"/>
                <w:szCs w:val="21"/>
              </w:rPr>
              <w:br/>
              <w:t>音频频率响应 50Hz～19KHz(±3dB)(整个系统的频率取决于话筒单元)</w:t>
            </w:r>
            <w:r>
              <w:rPr>
                <w:rStyle w:val="font21"/>
                <w:rFonts w:ascii="宋体" w:hAnsi="宋体" w:cs="宋体" w:hint="eastAsia"/>
                <w:sz w:val="21"/>
                <w:szCs w:val="21"/>
              </w:rPr>
              <w:br/>
              <w:t>综合信躁比 &gt;105dB</w:t>
            </w:r>
            <w:r>
              <w:rPr>
                <w:rStyle w:val="font21"/>
                <w:rFonts w:ascii="宋体" w:hAnsi="宋体" w:cs="宋体" w:hint="eastAsia"/>
                <w:sz w:val="21"/>
                <w:szCs w:val="21"/>
              </w:rPr>
              <w:br/>
              <w:t>综合失真 ≤0.5% @1000Hz</w:t>
            </w:r>
            <w:r>
              <w:rPr>
                <w:rStyle w:val="font21"/>
                <w:rFonts w:ascii="宋体" w:hAnsi="宋体" w:cs="宋体" w:hint="eastAsia"/>
                <w:sz w:val="21"/>
                <w:szCs w:val="21"/>
              </w:rPr>
              <w:br/>
              <w:t>工作距离 1.空旷距离约200M；2.如使用空间复杂或电磁场环境复杂的情况下将缩短工作距离。（工作距离取决于很多变量，包括RF信号的吸收、反射和干扰等。）</w:t>
            </w:r>
            <w:r>
              <w:rPr>
                <w:rStyle w:val="font21"/>
                <w:rFonts w:ascii="宋体" w:hAnsi="宋体" w:cs="宋体" w:hint="eastAsia"/>
                <w:sz w:val="21"/>
                <w:szCs w:val="21"/>
              </w:rPr>
              <w:br/>
              <w:t>工作环境温度 -10℃～+50℃</w:t>
            </w:r>
            <w:r>
              <w:rPr>
                <w:rStyle w:val="font21"/>
                <w:rFonts w:ascii="宋体" w:hAnsi="宋体" w:cs="宋体" w:hint="eastAsia"/>
                <w:sz w:val="21"/>
                <w:szCs w:val="21"/>
              </w:rPr>
              <w:br/>
              <w:t>接收机方式 二次变频超外差</w:t>
            </w:r>
            <w:r>
              <w:rPr>
                <w:rStyle w:val="font21"/>
                <w:rFonts w:ascii="宋体" w:hAnsi="宋体" w:cs="宋体" w:hint="eastAsia"/>
                <w:sz w:val="21"/>
                <w:szCs w:val="21"/>
              </w:rPr>
              <w:br/>
              <w:t>中频频率 110MHz，10.7MHz</w:t>
            </w:r>
            <w:r>
              <w:rPr>
                <w:rStyle w:val="font21"/>
                <w:rFonts w:ascii="宋体" w:hAnsi="宋体" w:cs="宋体" w:hint="eastAsia"/>
                <w:sz w:val="21"/>
                <w:szCs w:val="21"/>
              </w:rPr>
              <w:br/>
              <w:t>天线接入 BNC/50</w:t>
            </w:r>
            <w:r>
              <w:rPr>
                <w:rStyle w:val="font161"/>
                <w:rFonts w:ascii="宋体" w:hAnsi="宋体" w:cs="宋体" w:hint="eastAsia"/>
                <w:sz w:val="21"/>
                <w:szCs w:val="21"/>
              </w:rPr>
              <w:t>Ω</w:t>
            </w:r>
            <w:r>
              <w:rPr>
                <w:rStyle w:val="font21"/>
                <w:rFonts w:ascii="宋体" w:hAnsi="宋体" w:cs="宋体" w:hint="eastAsia"/>
                <w:sz w:val="21"/>
                <w:szCs w:val="21"/>
              </w:rPr>
              <w:br/>
              <w:t>灵敏度 12dB</w:t>
            </w:r>
            <w:r>
              <w:rPr>
                <w:rStyle w:val="font161"/>
                <w:rFonts w:ascii="宋体" w:hAnsi="宋体" w:cs="宋体" w:hint="eastAsia"/>
                <w:sz w:val="21"/>
                <w:szCs w:val="21"/>
              </w:rPr>
              <w:t>μ</w:t>
            </w:r>
            <w:r>
              <w:rPr>
                <w:rStyle w:val="font21"/>
                <w:rFonts w:ascii="宋体" w:hAnsi="宋体" w:cs="宋体" w:hint="eastAsia"/>
                <w:sz w:val="21"/>
                <w:szCs w:val="21"/>
              </w:rPr>
              <w:t>V(80dB S/N)</w:t>
            </w:r>
            <w:r>
              <w:rPr>
                <w:rStyle w:val="font21"/>
                <w:rFonts w:ascii="宋体" w:hAnsi="宋体" w:cs="宋体" w:hint="eastAsia"/>
                <w:sz w:val="21"/>
                <w:szCs w:val="21"/>
              </w:rPr>
              <w:br/>
              <w:t>杂散抑制 ≥75dB</w:t>
            </w:r>
            <w:r>
              <w:rPr>
                <w:rStyle w:val="font21"/>
                <w:rFonts w:ascii="宋体" w:hAnsi="宋体" w:cs="宋体" w:hint="eastAsia"/>
                <w:sz w:val="21"/>
                <w:szCs w:val="21"/>
              </w:rPr>
              <w:br/>
              <w:t>音频输出电平：平衡输出 +10 dB（XLR）</w:t>
            </w:r>
            <w:r>
              <w:rPr>
                <w:rStyle w:val="font21"/>
                <w:rFonts w:ascii="宋体" w:hAnsi="宋体" w:cs="宋体" w:hint="eastAsia"/>
                <w:sz w:val="21"/>
                <w:szCs w:val="21"/>
              </w:rPr>
              <w:br/>
              <w:t>音频输出电平：非平衡输出 +4 dB(1/4”,6.3mm  Jack socket )</w:t>
            </w:r>
            <w:r>
              <w:rPr>
                <w:rStyle w:val="font21"/>
                <w:rFonts w:ascii="宋体" w:hAnsi="宋体" w:cs="宋体" w:hint="eastAsia"/>
                <w:sz w:val="21"/>
                <w:szCs w:val="21"/>
              </w:rPr>
              <w:br/>
              <w:t>供电方式 直流12V / 500mA输入</w:t>
            </w:r>
            <w:r>
              <w:rPr>
                <w:rStyle w:val="font21"/>
                <w:rFonts w:ascii="宋体" w:hAnsi="宋体" w:cs="宋体" w:hint="eastAsia"/>
                <w:sz w:val="21"/>
                <w:szCs w:val="21"/>
              </w:rPr>
              <w:br/>
              <w:t>杂散抑制 &gt;75dB</w:t>
            </w:r>
            <w:r>
              <w:rPr>
                <w:rStyle w:val="font21"/>
                <w:rFonts w:ascii="宋体" w:hAnsi="宋体" w:cs="宋体" w:hint="eastAsia"/>
                <w:sz w:val="21"/>
                <w:szCs w:val="21"/>
              </w:rPr>
              <w:br/>
              <w:t>音频输出 200mV</w:t>
            </w:r>
            <w:r>
              <w:rPr>
                <w:rStyle w:val="font21"/>
                <w:rFonts w:ascii="宋体" w:hAnsi="宋体" w:cs="宋体" w:hint="eastAsia"/>
                <w:sz w:val="21"/>
                <w:szCs w:val="21"/>
              </w:rPr>
              <w:br/>
              <w:t>输出阻抗 XLR接头：200</w:t>
            </w:r>
            <w:r>
              <w:rPr>
                <w:rStyle w:val="font161"/>
                <w:rFonts w:ascii="宋体" w:hAnsi="宋体" w:cs="宋体" w:hint="eastAsia"/>
                <w:sz w:val="21"/>
                <w:szCs w:val="21"/>
              </w:rPr>
              <w:t>Ω</w:t>
            </w:r>
            <w:r>
              <w:rPr>
                <w:rStyle w:val="font21"/>
                <w:rFonts w:ascii="宋体" w:hAnsi="宋体" w:cs="宋体" w:hint="eastAsia"/>
                <w:sz w:val="21"/>
                <w:szCs w:val="21"/>
              </w:rPr>
              <w:t xml:space="preserve"> 1/4＂ 接头：1K</w:t>
            </w:r>
            <w:r>
              <w:rPr>
                <w:rStyle w:val="font161"/>
                <w:rFonts w:ascii="宋体" w:hAnsi="宋体" w:cs="宋体" w:hint="eastAsia"/>
                <w:sz w:val="21"/>
                <w:szCs w:val="21"/>
              </w:rPr>
              <w:t>Ω</w:t>
            </w:r>
            <w:r>
              <w:rPr>
                <w:rStyle w:val="font21"/>
                <w:rFonts w:ascii="宋体" w:hAnsi="宋体" w:cs="宋体" w:hint="eastAsia"/>
                <w:sz w:val="21"/>
                <w:szCs w:val="21"/>
              </w:rPr>
              <w:br/>
              <w:t>失真度 &lt;0.1%</w:t>
            </w:r>
            <w:r>
              <w:rPr>
                <w:rStyle w:val="font21"/>
                <w:rFonts w:ascii="宋体" w:hAnsi="宋体" w:cs="宋体" w:hint="eastAsia"/>
                <w:sz w:val="21"/>
                <w:szCs w:val="21"/>
              </w:rPr>
              <w:br/>
              <w:t>功能显示方式 LCD液晶显示</w:t>
            </w:r>
            <w:r>
              <w:rPr>
                <w:rStyle w:val="font21"/>
                <w:rFonts w:ascii="宋体" w:hAnsi="宋体" w:cs="宋体" w:hint="eastAsia"/>
                <w:sz w:val="21"/>
                <w:szCs w:val="21"/>
              </w:rPr>
              <w:br/>
              <w:t>音头 动圈式麦克风</w:t>
            </w:r>
            <w:r>
              <w:rPr>
                <w:rStyle w:val="font21"/>
                <w:rFonts w:ascii="宋体" w:hAnsi="宋体" w:cs="宋体" w:hint="eastAsia"/>
                <w:sz w:val="21"/>
                <w:szCs w:val="21"/>
              </w:rPr>
              <w:br/>
              <w:t>天线 手持麦克风内置螺旋天线，佩挂发射机采用1/4波长鞭状天线</w:t>
            </w:r>
            <w:r>
              <w:rPr>
                <w:rStyle w:val="font21"/>
                <w:rFonts w:ascii="宋体" w:hAnsi="宋体" w:cs="宋体" w:hint="eastAsia"/>
                <w:sz w:val="21"/>
                <w:szCs w:val="21"/>
              </w:rPr>
              <w:br/>
              <w:t>输出功率 高功率20mW; 低功率7mW</w:t>
            </w:r>
            <w:r>
              <w:rPr>
                <w:rStyle w:val="font21"/>
                <w:rFonts w:ascii="宋体" w:hAnsi="宋体" w:cs="宋体" w:hint="eastAsia"/>
                <w:sz w:val="21"/>
                <w:szCs w:val="21"/>
              </w:rPr>
              <w:br/>
              <w:t>发射功率 10mW</w:t>
            </w:r>
            <w:r>
              <w:rPr>
                <w:rStyle w:val="font21"/>
                <w:rFonts w:ascii="宋体" w:hAnsi="宋体" w:cs="宋体" w:hint="eastAsia"/>
                <w:sz w:val="21"/>
                <w:szCs w:val="21"/>
              </w:rPr>
              <w:br/>
              <w:t>杂散抑制 &gt;50dB</w:t>
            </w:r>
            <w:r>
              <w:rPr>
                <w:rStyle w:val="font21"/>
                <w:rFonts w:ascii="宋体" w:hAnsi="宋体" w:cs="宋体" w:hint="eastAsia"/>
                <w:sz w:val="21"/>
                <w:szCs w:val="21"/>
              </w:rPr>
              <w:br/>
              <w:t>工作电压 2节5号1.5V碱性电池</w:t>
            </w:r>
            <w:r>
              <w:rPr>
                <w:rStyle w:val="font21"/>
                <w:rFonts w:ascii="宋体" w:hAnsi="宋体" w:cs="宋体" w:hint="eastAsia"/>
                <w:sz w:val="21"/>
                <w:szCs w:val="21"/>
              </w:rPr>
              <w:br/>
              <w:t>电池寿命 20mW时大约9个小时，7mW时大约13个小时</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120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无线会议麦克风</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PLL四频道锁相环回路设计；</w:t>
            </w:r>
            <w:r>
              <w:rPr>
                <w:rFonts w:ascii="宋体" w:hAnsi="宋体" w:cs="宋体" w:hint="eastAsia"/>
                <w:color w:val="000000"/>
                <w:kern w:val="0"/>
                <w:szCs w:val="21"/>
              </w:rPr>
              <w:br/>
              <w:t>UHF200频道PLL数字锁定自动通讯功能；</w:t>
            </w:r>
            <w:r>
              <w:rPr>
                <w:rFonts w:ascii="宋体" w:hAnsi="宋体" w:cs="宋体" w:hint="eastAsia"/>
                <w:color w:val="000000"/>
                <w:kern w:val="0"/>
                <w:szCs w:val="21"/>
              </w:rPr>
              <w:br/>
              <w:t>采用红外线对频；</w:t>
            </w:r>
            <w:r>
              <w:rPr>
                <w:rFonts w:ascii="宋体" w:hAnsi="宋体" w:cs="宋体" w:hint="eastAsia"/>
                <w:color w:val="000000"/>
                <w:kern w:val="0"/>
                <w:szCs w:val="21"/>
              </w:rPr>
              <w:br/>
              <w:t>话筒和接收机可自动调频或手动调频；</w:t>
            </w:r>
            <w:r>
              <w:rPr>
                <w:rFonts w:ascii="宋体" w:hAnsi="宋体" w:cs="宋体" w:hint="eastAsia"/>
                <w:color w:val="000000"/>
                <w:kern w:val="0"/>
                <w:szCs w:val="21"/>
              </w:rPr>
              <w:br/>
              <w:t>LCD液晶显示功能。</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565"/>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8路电源时序器</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 独立的八路大功率电源输出，万能插座，可满足多种三级的电源插座，如国标插座、美标插座以及欧标插座等；还可满足二级欧式的圆头插座；</w:t>
            </w:r>
            <w:r>
              <w:rPr>
                <w:rFonts w:ascii="宋体" w:hAnsi="宋体" w:cs="宋体" w:hint="eastAsia"/>
                <w:color w:val="000000"/>
                <w:kern w:val="0"/>
                <w:szCs w:val="21"/>
              </w:rPr>
              <w:br/>
              <w:t>2. 单路最大输出为30A，总输入电流容量45A；</w:t>
            </w:r>
            <w:r>
              <w:rPr>
                <w:rFonts w:ascii="宋体" w:hAnsi="宋体" w:cs="宋体" w:hint="eastAsia"/>
                <w:color w:val="000000"/>
                <w:kern w:val="0"/>
                <w:szCs w:val="21"/>
              </w:rPr>
              <w:br/>
            </w:r>
            <w:r>
              <w:rPr>
                <w:rFonts w:ascii="宋体" w:hAnsi="宋体" w:cs="宋体" w:hint="eastAsia"/>
                <w:color w:val="000000"/>
                <w:kern w:val="0"/>
                <w:szCs w:val="21"/>
              </w:rPr>
              <w:lastRenderedPageBreak/>
              <w:t>3. 八路通道开关状态可由面板控制操作和显示；通过面板一键开关，可时序关启通道，实现时序功能；</w:t>
            </w:r>
            <w:r>
              <w:rPr>
                <w:rFonts w:ascii="宋体" w:hAnsi="宋体" w:cs="宋体" w:hint="eastAsia"/>
                <w:color w:val="000000"/>
                <w:kern w:val="0"/>
                <w:szCs w:val="21"/>
              </w:rPr>
              <w:br/>
              <w:t>4. 提供RS232接口，可外接按键或连接中控系统或者PC控制软件，对通道开关进行时序全开和全关操作；</w:t>
            </w:r>
            <w:r>
              <w:rPr>
                <w:rFonts w:ascii="宋体" w:hAnsi="宋体" w:cs="宋体" w:hint="eastAsia"/>
                <w:color w:val="000000"/>
                <w:kern w:val="0"/>
                <w:szCs w:val="21"/>
              </w:rPr>
              <w:br/>
              <w:t>5. 开机时由前级到后级按顺序逐个启动各类设备，关机时由后级到前级逐个关闭各个设备，有效的统一管理控制用电设备，确保整个系统的稳定运行；</w:t>
            </w:r>
            <w:r>
              <w:rPr>
                <w:rFonts w:ascii="宋体" w:hAnsi="宋体" w:cs="宋体" w:hint="eastAsia"/>
                <w:color w:val="000000"/>
                <w:kern w:val="0"/>
                <w:szCs w:val="21"/>
              </w:rPr>
              <w:br/>
              <w:t>6.电源输出: 8路，万能插座</w:t>
            </w:r>
            <w:r>
              <w:rPr>
                <w:rFonts w:ascii="宋体" w:hAnsi="宋体" w:cs="宋体" w:hint="eastAsia"/>
                <w:color w:val="000000"/>
                <w:kern w:val="0"/>
                <w:szCs w:val="21"/>
              </w:rPr>
              <w:br/>
              <w:t>7.单路最大负荷: 30A</w:t>
            </w:r>
            <w:r>
              <w:rPr>
                <w:rFonts w:ascii="宋体" w:hAnsi="宋体" w:cs="宋体" w:hint="eastAsia"/>
                <w:color w:val="000000"/>
                <w:kern w:val="0"/>
                <w:szCs w:val="21"/>
              </w:rPr>
              <w:br/>
              <w:t>8.控制方式: 手动顺序启动、PC控制软件控制、RS232中控控制</w:t>
            </w:r>
            <w:r>
              <w:rPr>
                <w:rFonts w:ascii="宋体" w:hAnsi="宋体" w:cs="宋体" w:hint="eastAsia"/>
                <w:color w:val="000000"/>
                <w:kern w:val="0"/>
                <w:szCs w:val="21"/>
              </w:rPr>
              <w:br/>
              <w:t>9.电源容量: 总容量220V，45A</w:t>
            </w:r>
            <w:r>
              <w:rPr>
                <w:rFonts w:ascii="宋体" w:hAnsi="宋体" w:cs="宋体" w:hint="eastAsia"/>
                <w:color w:val="000000"/>
                <w:kern w:val="0"/>
                <w:szCs w:val="21"/>
              </w:rPr>
              <w:br/>
              <w:t>10.输入电源: AC220-240/50Hz</w:t>
            </w:r>
            <w:r>
              <w:rPr>
                <w:rFonts w:ascii="宋体" w:hAnsi="宋体" w:cs="宋体" w:hint="eastAsia"/>
                <w:color w:val="000000"/>
                <w:kern w:val="0"/>
                <w:szCs w:val="21"/>
              </w:rPr>
              <w:br/>
              <w:t>11.时序间隔: 1.5s</w:t>
            </w:r>
            <w:r>
              <w:rPr>
                <w:rFonts w:ascii="宋体" w:hAnsi="宋体" w:cs="宋体" w:hint="eastAsia"/>
                <w:color w:val="000000"/>
                <w:kern w:val="0"/>
                <w:szCs w:val="21"/>
              </w:rPr>
              <w:br/>
              <w:t>12.尺寸（长×宽×高）（mm）: 484×200×88</w:t>
            </w:r>
            <w:r>
              <w:rPr>
                <w:rFonts w:ascii="宋体" w:hAnsi="宋体" w:cs="宋体" w:hint="eastAsia"/>
                <w:color w:val="000000"/>
                <w:kern w:val="0"/>
                <w:szCs w:val="21"/>
              </w:rPr>
              <w:br/>
              <w:t>13.净重: 6.9kg</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9290" w:type="dxa"/>
            <w:gridSpan w:val="5"/>
            <w:tcBorders>
              <w:top w:val="single" w:sz="4" w:space="0" w:color="000000"/>
              <w:left w:val="single" w:sz="8"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jc w:val="left"/>
              <w:rPr>
                <w:rFonts w:ascii="宋体" w:hAnsi="宋体" w:cs="宋体"/>
                <w:b/>
                <w:color w:val="000000"/>
                <w:szCs w:val="21"/>
              </w:rPr>
            </w:pPr>
            <w:r>
              <w:rPr>
                <w:rFonts w:ascii="宋体" w:hAnsi="宋体" w:cs="宋体" w:hint="eastAsia"/>
                <w:b/>
                <w:color w:val="000000"/>
                <w:kern w:val="0"/>
                <w:szCs w:val="21"/>
              </w:rPr>
              <w:lastRenderedPageBreak/>
              <w:t>5.3、辅助材料</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机柜</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600*600*1200落地机柜</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会议地面插座</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音频、VGA</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1.8米音频连接线：卡侬头（母）-卡侬头（公）</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1.8米音频连接线：莲花（RCA）-6.35话筒插头</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1.8米音频连接线：6.35话筒插头-卡侬头（公）</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1.8米音频连接线：3.5（耳机插头）-双6.35话筒插头</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视频线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VGA线材质: 纯铜长度:15米 </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音箱线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HIFI音响线，300芯蓝色透明50米</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卷</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话筒线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RVPE 2*0.3 </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电源线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电源线RVVP电线电缆 国标纯铜环保 RVV3*1.5 200米 </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11</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网线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六类网线、非屏蔽纯铜线千兆网线箱线灰色305米</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12</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PVC线槽</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弧形、明装</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99"/>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13</w:t>
            </w:r>
          </w:p>
        </w:tc>
        <w:tc>
          <w:tcPr>
            <w:tcW w:w="703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6.35单插头、3.5单插头、RCA莲花头、卡农头（公、母）、绝缘胶布等辅材</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05"/>
          <w:jc w:val="center"/>
        </w:trPr>
        <w:tc>
          <w:tcPr>
            <w:tcW w:w="9290" w:type="dxa"/>
            <w:gridSpan w:val="5"/>
            <w:tcBorders>
              <w:top w:val="single" w:sz="4" w:space="0" w:color="000000"/>
              <w:left w:val="single" w:sz="8" w:space="0" w:color="000000"/>
              <w:bottom w:val="single" w:sz="4" w:space="0" w:color="000000"/>
              <w:right w:val="single" w:sz="4" w:space="0" w:color="000000"/>
            </w:tcBorders>
            <w:shd w:val="clear" w:color="auto" w:fill="FFFFFF"/>
            <w:noWrap/>
            <w:tcMar>
              <w:top w:w="15" w:type="dxa"/>
              <w:left w:w="15" w:type="dxa"/>
              <w:right w:w="15" w:type="dxa"/>
            </w:tcMar>
            <w:vAlign w:val="center"/>
          </w:tcPr>
          <w:p w:rsidR="00C35EB3" w:rsidRDefault="00F8485B">
            <w:pPr>
              <w:widowControl/>
              <w:jc w:val="left"/>
              <w:textAlignment w:val="center"/>
              <w:rPr>
                <w:rFonts w:ascii="宋体" w:hAnsi="宋体" w:cs="宋体"/>
                <w:b/>
                <w:color w:val="000000"/>
                <w:szCs w:val="21"/>
              </w:rPr>
            </w:pPr>
            <w:r>
              <w:rPr>
                <w:rFonts w:ascii="宋体" w:hAnsi="宋体" w:cs="宋体" w:hint="eastAsia"/>
                <w:b/>
                <w:color w:val="000000"/>
                <w:kern w:val="0"/>
                <w:szCs w:val="21"/>
              </w:rPr>
              <w:t>六、六楼会议室配套</w:t>
            </w:r>
          </w:p>
        </w:tc>
      </w:tr>
      <w:tr w:rsidR="00C35EB3">
        <w:trPr>
          <w:trHeight w:val="435"/>
          <w:jc w:val="center"/>
        </w:trPr>
        <w:tc>
          <w:tcPr>
            <w:tcW w:w="1912" w:type="dxa"/>
            <w:gridSpan w:val="2"/>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left"/>
              <w:textAlignment w:val="center"/>
              <w:rPr>
                <w:rFonts w:ascii="宋体" w:hAnsi="宋体" w:cs="宋体"/>
                <w:b/>
                <w:color w:val="000000"/>
                <w:szCs w:val="21"/>
              </w:rPr>
            </w:pPr>
            <w:r>
              <w:rPr>
                <w:rFonts w:ascii="宋体" w:hAnsi="宋体" w:cs="宋体" w:hint="eastAsia"/>
                <w:b/>
                <w:color w:val="000000"/>
                <w:kern w:val="0"/>
                <w:szCs w:val="21"/>
              </w:rPr>
              <w:t xml:space="preserve"> 6.1、显示系统</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C35EB3">
            <w:pPr>
              <w:jc w:val="left"/>
              <w:rPr>
                <w:rFonts w:ascii="宋体" w:hAnsi="宋体" w:cs="宋体"/>
                <w:b/>
                <w:color w:val="000000"/>
                <w:szCs w:val="21"/>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C35EB3">
            <w:pPr>
              <w:jc w:val="center"/>
              <w:rPr>
                <w:rFonts w:ascii="宋体" w:hAnsi="宋体" w:cs="宋体"/>
                <w:b/>
                <w:color w:val="000000"/>
                <w:szCs w:val="21"/>
              </w:rPr>
            </w:pP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C35EB3">
            <w:pPr>
              <w:jc w:val="center"/>
              <w:rPr>
                <w:rFonts w:ascii="宋体" w:hAnsi="宋体" w:cs="宋体"/>
                <w:b/>
                <w:color w:val="000000"/>
                <w:szCs w:val="21"/>
              </w:rPr>
            </w:pPr>
          </w:p>
        </w:tc>
      </w:tr>
      <w:tr w:rsidR="00C35EB3">
        <w:trPr>
          <w:trHeight w:val="120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单色LED屏</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间距3.75，室内单色，管芯颜色 单色;分辨率 44321点/ m2;亮度 800cd/ m2;最大功率 800W/ m2;模组尺寸 304mm×152mm;模组分辨率 64点×32点;可视角度 H≥110°，V≥60;换帧频率 300HZ;刷新频率 ≥180HZ-1000HZ可调;灰度等级 ≥1024-16K级可调;平均无故障时间 ≥1万小时;使用寿命 ≥10万小时，尺寸：8000*550 </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块</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1912" w:type="dxa"/>
            <w:gridSpan w:val="2"/>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left"/>
              <w:textAlignment w:val="center"/>
              <w:rPr>
                <w:rFonts w:ascii="宋体" w:hAnsi="宋体" w:cs="宋体"/>
                <w:b/>
                <w:color w:val="000000"/>
                <w:szCs w:val="21"/>
              </w:rPr>
            </w:pPr>
            <w:r>
              <w:rPr>
                <w:rFonts w:ascii="宋体" w:hAnsi="宋体" w:cs="宋体" w:hint="eastAsia"/>
                <w:b/>
                <w:color w:val="000000"/>
                <w:kern w:val="0"/>
                <w:szCs w:val="21"/>
              </w:rPr>
              <w:lastRenderedPageBreak/>
              <w:t xml:space="preserve"> 6.2、扩声系统</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C35EB3">
            <w:pPr>
              <w:jc w:val="left"/>
              <w:rPr>
                <w:rFonts w:ascii="宋体" w:hAnsi="宋体" w:cs="宋体"/>
                <w:b/>
                <w:color w:val="000000"/>
                <w:szCs w:val="21"/>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C35EB3">
            <w:pPr>
              <w:jc w:val="center"/>
              <w:rPr>
                <w:rFonts w:ascii="宋体" w:hAnsi="宋体" w:cs="宋体"/>
                <w:b/>
                <w:color w:val="000000"/>
                <w:szCs w:val="21"/>
              </w:rPr>
            </w:pP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C35EB3">
            <w:pPr>
              <w:jc w:val="center"/>
              <w:rPr>
                <w:rFonts w:ascii="宋体" w:hAnsi="宋体" w:cs="宋体"/>
                <w:b/>
                <w:color w:val="000000"/>
                <w:szCs w:val="21"/>
              </w:rPr>
            </w:pPr>
          </w:p>
        </w:tc>
      </w:tr>
      <w:tr w:rsidR="00C35EB3">
        <w:trPr>
          <w:trHeight w:val="3855"/>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专业音箱</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Style w:val="font11"/>
                <w:rFonts w:cs="宋体" w:hint="default"/>
                <w:sz w:val="21"/>
                <w:szCs w:val="21"/>
              </w:rPr>
              <w:t>倒相式低频辐射的二分频全频系统；</w:t>
            </w:r>
            <w:r>
              <w:rPr>
                <w:rStyle w:val="font11"/>
                <w:rFonts w:cs="宋体" w:hint="default"/>
                <w:sz w:val="21"/>
                <w:szCs w:val="21"/>
              </w:rPr>
              <w:br/>
              <w:t>表面黑色大斑点水性油漆喷涂处理木箱，有孔金属网背贴声学透声棉；</w:t>
            </w:r>
            <w:r>
              <w:rPr>
                <w:rStyle w:val="font11"/>
                <w:rFonts w:cs="宋体" w:hint="default"/>
                <w:sz w:val="21"/>
                <w:szCs w:val="21"/>
              </w:rPr>
              <w:br/>
              <w:t>高效，高质量单元配置，可悬挂安装。</w:t>
            </w:r>
            <w:r>
              <w:rPr>
                <w:rStyle w:val="font11"/>
                <w:rFonts w:cs="宋体" w:hint="default"/>
                <w:sz w:val="21"/>
                <w:szCs w:val="21"/>
              </w:rPr>
              <w:br/>
              <w:t>技术指标：</w:t>
            </w:r>
            <w:r>
              <w:rPr>
                <w:rStyle w:val="font11"/>
                <w:rFonts w:cs="宋体" w:hint="default"/>
                <w:sz w:val="21"/>
                <w:szCs w:val="21"/>
              </w:rPr>
              <w:br/>
              <w:t>单元结构：15"低音×1，1"高音×1</w:t>
            </w:r>
            <w:r>
              <w:rPr>
                <w:rStyle w:val="font11"/>
                <w:rFonts w:cs="宋体" w:hint="default"/>
                <w:sz w:val="21"/>
                <w:szCs w:val="21"/>
              </w:rPr>
              <w:br/>
              <w:t>频响范围(±3dB)：55Hz-18,000Hz</w:t>
            </w:r>
            <w:r>
              <w:rPr>
                <w:rStyle w:val="font11"/>
                <w:rFonts w:cs="宋体" w:hint="default"/>
                <w:sz w:val="21"/>
                <w:szCs w:val="21"/>
              </w:rPr>
              <w:br/>
              <w:t>灵敏度（折算到1m，1W）：99±2dB</w:t>
            </w:r>
            <w:r>
              <w:rPr>
                <w:rStyle w:val="font11"/>
                <w:rFonts w:cs="宋体" w:hint="default"/>
                <w:sz w:val="21"/>
                <w:szCs w:val="21"/>
              </w:rPr>
              <w:br/>
              <w:t>最大声压级：126±2dB</w:t>
            </w:r>
            <w:r>
              <w:rPr>
                <w:rStyle w:val="font11"/>
                <w:rFonts w:cs="宋体" w:hint="default"/>
                <w:sz w:val="21"/>
                <w:szCs w:val="21"/>
              </w:rPr>
              <w:br/>
              <w:t>输入阻抗：8</w:t>
            </w:r>
            <w:r>
              <w:rPr>
                <w:rStyle w:val="font181"/>
                <w:rFonts w:ascii="宋体" w:hAnsi="宋体" w:cs="宋体" w:hint="eastAsia"/>
                <w:sz w:val="21"/>
                <w:szCs w:val="21"/>
              </w:rPr>
              <w:t>Ω</w:t>
            </w:r>
            <w:r>
              <w:rPr>
                <w:rStyle w:val="font11"/>
                <w:rFonts w:cs="宋体" w:hint="default"/>
                <w:sz w:val="21"/>
                <w:szCs w:val="21"/>
              </w:rPr>
              <w:br/>
              <w:t>额定功率：450W</w:t>
            </w:r>
            <w:r>
              <w:rPr>
                <w:rStyle w:val="font11"/>
                <w:rFonts w:cs="宋体" w:hint="default"/>
                <w:sz w:val="21"/>
                <w:szCs w:val="21"/>
              </w:rPr>
              <w:br/>
              <w:t>指向性（H×V）：90°×40°</w:t>
            </w:r>
            <w:r>
              <w:rPr>
                <w:rStyle w:val="font11"/>
                <w:rFonts w:cs="宋体" w:hint="default"/>
                <w:sz w:val="21"/>
                <w:szCs w:val="21"/>
              </w:rPr>
              <w:br/>
              <w:t>尺寸：690×440×450mm</w:t>
            </w:r>
            <w:r>
              <w:rPr>
                <w:rStyle w:val="font11"/>
                <w:rFonts w:cs="宋体" w:hint="default"/>
                <w:sz w:val="21"/>
                <w:szCs w:val="21"/>
              </w:rPr>
              <w:br/>
              <w:t>重量：27.4kg</w:t>
            </w:r>
            <w:r>
              <w:rPr>
                <w:rStyle w:val="font11"/>
                <w:rFonts w:cs="宋体" w:hint="default"/>
                <w:sz w:val="21"/>
                <w:szCs w:val="21"/>
              </w:rPr>
              <w:br/>
              <w:t>▲该项目音箱为主要设备，为保证产品具有防潮防腐蚀防氧化的音圈，投标方所投标品牌厂家需提供“防潮防腐蚀防氧化的音圈”证书，（投标时提供认证证书复印件并加盖公章）；</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r>
      <w:tr w:rsidR="00C35EB3">
        <w:trPr>
          <w:trHeight w:val="9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专业功放</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1.双声道立体声专业功率放大器；</w:t>
            </w:r>
            <w:r>
              <w:rPr>
                <w:rFonts w:ascii="宋体" w:hAnsi="宋体" w:cs="宋体" w:hint="eastAsia"/>
                <w:color w:val="000000"/>
                <w:kern w:val="0"/>
                <w:szCs w:val="21"/>
              </w:rPr>
              <w:br/>
              <w:t>2.有双声道、单声道和BTL桥接三种输出方式供选择，输出方式开关选择；</w:t>
            </w:r>
            <w:r>
              <w:rPr>
                <w:rFonts w:ascii="宋体" w:hAnsi="宋体" w:cs="宋体" w:hint="eastAsia"/>
                <w:color w:val="000000"/>
                <w:kern w:val="0"/>
                <w:szCs w:val="21"/>
              </w:rPr>
              <w:br/>
              <w:t>3.每声道音量单独可调；</w:t>
            </w:r>
            <w:r>
              <w:rPr>
                <w:rFonts w:ascii="宋体" w:hAnsi="宋体" w:cs="宋体" w:hint="eastAsia"/>
                <w:color w:val="000000"/>
                <w:kern w:val="0"/>
                <w:szCs w:val="21"/>
              </w:rPr>
              <w:br/>
              <w:t>4.立体声工作最小负载阻抗为4Ω，BTL工作最小负载阻抗为8Ω；</w:t>
            </w:r>
            <w:r>
              <w:rPr>
                <w:rFonts w:ascii="宋体" w:hAnsi="宋体" w:cs="宋体" w:hint="eastAsia"/>
                <w:color w:val="000000"/>
                <w:kern w:val="0"/>
                <w:szCs w:val="21"/>
              </w:rPr>
              <w:br/>
              <w:t>5.备有XLR和6.35mm两种信号输入接口，使用灵活方便；</w:t>
            </w:r>
            <w:r>
              <w:rPr>
                <w:rFonts w:ascii="宋体" w:hAnsi="宋体" w:cs="宋体" w:hint="eastAsia"/>
                <w:color w:val="000000"/>
                <w:kern w:val="0"/>
                <w:szCs w:val="21"/>
              </w:rPr>
              <w:br/>
              <w:t>6.具有短路保护、直流保护、电源通断多种保护和告警功能；</w:t>
            </w:r>
            <w:r>
              <w:rPr>
                <w:rFonts w:ascii="宋体" w:hAnsi="宋体" w:cs="宋体" w:hint="eastAsia"/>
                <w:color w:val="000000"/>
                <w:kern w:val="0"/>
                <w:szCs w:val="21"/>
              </w:rPr>
              <w:br/>
              <w:t>7.各通道都配备LED工作状态指示，低噪声设计；</w:t>
            </w:r>
            <w:r>
              <w:rPr>
                <w:rFonts w:ascii="宋体" w:hAnsi="宋体" w:cs="宋体" w:hint="eastAsia"/>
                <w:color w:val="000000"/>
                <w:kern w:val="0"/>
                <w:szCs w:val="21"/>
              </w:rPr>
              <w:br/>
              <w:t>8.额定输出/每声道,8Ω800W</w:t>
            </w:r>
            <w:r>
              <w:rPr>
                <w:rFonts w:ascii="宋体" w:hAnsi="宋体" w:cs="宋体" w:hint="eastAsia"/>
                <w:color w:val="000000"/>
                <w:kern w:val="0"/>
                <w:szCs w:val="21"/>
              </w:rPr>
              <w:br/>
              <w:t>9.额定输出/每声道,4Ω1200W</w:t>
            </w:r>
            <w:r>
              <w:rPr>
                <w:rFonts w:ascii="宋体" w:hAnsi="宋体" w:cs="宋体" w:hint="eastAsia"/>
                <w:color w:val="000000"/>
                <w:kern w:val="0"/>
                <w:szCs w:val="21"/>
              </w:rPr>
              <w:br/>
              <w:t>10.额定输出/桥接,8Ω2400W</w:t>
            </w:r>
            <w:r>
              <w:rPr>
                <w:rFonts w:ascii="宋体" w:hAnsi="宋体" w:cs="宋体" w:hint="eastAsia"/>
                <w:color w:val="000000"/>
                <w:kern w:val="0"/>
                <w:szCs w:val="21"/>
              </w:rPr>
              <w:br/>
              <w:t>11.输入灵敏度:0.77V</w:t>
            </w:r>
            <w:r>
              <w:rPr>
                <w:rFonts w:ascii="宋体" w:hAnsi="宋体" w:cs="宋体" w:hint="eastAsia"/>
                <w:color w:val="000000"/>
                <w:kern w:val="0"/>
                <w:szCs w:val="21"/>
              </w:rPr>
              <w:br/>
              <w:t>12.信噪比:≥98dB</w:t>
            </w:r>
            <w:r>
              <w:rPr>
                <w:rFonts w:ascii="宋体" w:hAnsi="宋体" w:cs="宋体" w:hint="eastAsia"/>
                <w:color w:val="000000"/>
                <w:kern w:val="0"/>
                <w:szCs w:val="21"/>
              </w:rPr>
              <w:br/>
              <w:t>13.阻尼系数/8Ω,1kHz＞230</w:t>
            </w:r>
            <w:r>
              <w:rPr>
                <w:rFonts w:ascii="宋体" w:hAnsi="宋体" w:cs="宋体" w:hint="eastAsia"/>
                <w:color w:val="000000"/>
                <w:kern w:val="0"/>
                <w:szCs w:val="21"/>
              </w:rPr>
              <w:br/>
              <w:t>14.输入共模抑制:&gt;90dB</w:t>
            </w:r>
            <w:r>
              <w:rPr>
                <w:rFonts w:ascii="宋体" w:hAnsi="宋体" w:cs="宋体" w:hint="eastAsia"/>
                <w:color w:val="000000"/>
                <w:kern w:val="0"/>
                <w:szCs w:val="21"/>
              </w:rPr>
              <w:br/>
              <w:t>15.频率响应:20Hz-20kHz（±0.5dB）</w:t>
            </w:r>
            <w:r>
              <w:rPr>
                <w:rFonts w:ascii="宋体" w:hAnsi="宋体" w:cs="宋体" w:hint="eastAsia"/>
                <w:color w:val="000000"/>
                <w:kern w:val="0"/>
                <w:szCs w:val="21"/>
              </w:rPr>
              <w:br/>
              <w:t>16.谐波失真系数4Ω/1kHz:&lt;0.1%</w:t>
            </w:r>
            <w:r>
              <w:rPr>
                <w:rFonts w:ascii="宋体" w:hAnsi="宋体" w:cs="宋体" w:hint="eastAsia"/>
                <w:color w:val="000000"/>
                <w:kern w:val="0"/>
                <w:szCs w:val="21"/>
              </w:rPr>
              <w:br/>
              <w:t>17.通道阻抗:4-16Ω</w:t>
            </w:r>
            <w:r>
              <w:rPr>
                <w:rFonts w:ascii="宋体" w:hAnsi="宋体" w:cs="宋体" w:hint="eastAsia"/>
                <w:color w:val="000000"/>
                <w:kern w:val="0"/>
                <w:szCs w:val="21"/>
              </w:rPr>
              <w:br/>
              <w:t>18.通道串音:&lt;-62dB</w:t>
            </w:r>
            <w:r>
              <w:rPr>
                <w:rFonts w:ascii="宋体" w:hAnsi="宋体" w:cs="宋体" w:hint="eastAsia"/>
                <w:color w:val="000000"/>
                <w:kern w:val="0"/>
                <w:szCs w:val="21"/>
              </w:rPr>
              <w:br/>
              <w:t>19.电压增益:&gt;38dB</w:t>
            </w:r>
            <w:r>
              <w:rPr>
                <w:rFonts w:ascii="宋体" w:hAnsi="宋体" w:cs="宋体" w:hint="eastAsia"/>
                <w:color w:val="000000"/>
                <w:kern w:val="0"/>
                <w:szCs w:val="21"/>
              </w:rPr>
              <w:br/>
              <w:t>20.显示:电源“power”,削顶“clip”,信号“signal”,直流保护“DC”,高温“TEMP”等LEDs</w:t>
            </w:r>
            <w:r>
              <w:rPr>
                <w:rFonts w:ascii="宋体" w:hAnsi="宋体" w:cs="宋体" w:hint="eastAsia"/>
                <w:color w:val="000000"/>
                <w:kern w:val="0"/>
                <w:szCs w:val="21"/>
              </w:rPr>
              <w:br/>
              <w:t>21.工作电源:AC220-240V/50Hz</w:t>
            </w:r>
            <w:r>
              <w:rPr>
                <w:rFonts w:ascii="宋体" w:hAnsi="宋体" w:cs="宋体" w:hint="eastAsia"/>
                <w:color w:val="000000"/>
                <w:kern w:val="0"/>
                <w:szCs w:val="21"/>
              </w:rPr>
              <w:br/>
              <w:t>22.保护:电源通断，直流输出，负载短路。</w:t>
            </w:r>
            <w:r>
              <w:rPr>
                <w:rFonts w:ascii="宋体" w:hAnsi="宋体" w:cs="宋体" w:hint="eastAsia"/>
                <w:color w:val="000000"/>
                <w:kern w:val="0"/>
                <w:szCs w:val="21"/>
              </w:rPr>
              <w:br/>
            </w:r>
            <w:r w:rsidRPr="00F94C78">
              <w:rPr>
                <w:rFonts w:ascii="宋体" w:hAnsi="宋体" w:cs="宋体" w:hint="eastAsia"/>
                <w:color w:val="000000"/>
                <w:kern w:val="0"/>
                <w:szCs w:val="21"/>
              </w:rPr>
              <w:t>▲为证明该厂家的售后服务和供货能力，设备生产厂家获得“连续十年及以上获得省级守合同重信用企业” 并提供复印件加盖公章</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312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3</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专业音箱</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倒相式低频辐射的二分频全频系统；</w:t>
            </w:r>
            <w:r>
              <w:rPr>
                <w:rFonts w:ascii="宋体" w:hAnsi="宋体" w:cs="宋体" w:hint="eastAsia"/>
                <w:color w:val="000000"/>
                <w:kern w:val="0"/>
                <w:szCs w:val="21"/>
              </w:rPr>
              <w:br/>
              <w:t>表面黑色大斑点水性油漆喷涂处理木箱，有孔金属网背贴声学透声棉；</w:t>
            </w:r>
            <w:r>
              <w:rPr>
                <w:rFonts w:ascii="宋体" w:hAnsi="宋体" w:cs="宋体" w:hint="eastAsia"/>
                <w:color w:val="000000"/>
                <w:kern w:val="0"/>
                <w:szCs w:val="21"/>
              </w:rPr>
              <w:br/>
              <w:t>高效，高质量单元配置，可悬挂安装。</w:t>
            </w:r>
            <w:r>
              <w:rPr>
                <w:rFonts w:ascii="宋体" w:hAnsi="宋体" w:cs="宋体" w:hint="eastAsia"/>
                <w:color w:val="000000"/>
                <w:kern w:val="0"/>
                <w:szCs w:val="21"/>
              </w:rPr>
              <w:br/>
              <w:t>技术指标：</w:t>
            </w:r>
            <w:r>
              <w:rPr>
                <w:rFonts w:ascii="宋体" w:hAnsi="宋体" w:cs="宋体" w:hint="eastAsia"/>
                <w:color w:val="000000"/>
                <w:kern w:val="0"/>
                <w:szCs w:val="21"/>
              </w:rPr>
              <w:br/>
              <w:t>单元结构：12"低音×1，1"高音×1</w:t>
            </w:r>
            <w:r>
              <w:rPr>
                <w:rFonts w:ascii="宋体" w:hAnsi="宋体" w:cs="宋体" w:hint="eastAsia"/>
                <w:color w:val="000000"/>
                <w:kern w:val="0"/>
                <w:szCs w:val="21"/>
              </w:rPr>
              <w:br/>
              <w:t>频响范围(±3dB)：55Hz-18,000Hz</w:t>
            </w:r>
            <w:r>
              <w:rPr>
                <w:rFonts w:ascii="宋体" w:hAnsi="宋体" w:cs="宋体" w:hint="eastAsia"/>
                <w:color w:val="000000"/>
                <w:kern w:val="0"/>
                <w:szCs w:val="21"/>
              </w:rPr>
              <w:br/>
              <w:t>灵敏度（折算到1m，1W）：98±2dB</w:t>
            </w:r>
            <w:r>
              <w:rPr>
                <w:rFonts w:ascii="宋体" w:hAnsi="宋体" w:cs="宋体" w:hint="eastAsia"/>
                <w:color w:val="000000"/>
                <w:kern w:val="0"/>
                <w:szCs w:val="21"/>
              </w:rPr>
              <w:br/>
              <w:t>最大声压级：123±2dB</w:t>
            </w:r>
            <w:r>
              <w:rPr>
                <w:rFonts w:ascii="宋体" w:hAnsi="宋体" w:cs="宋体" w:hint="eastAsia"/>
                <w:color w:val="000000"/>
                <w:kern w:val="0"/>
                <w:szCs w:val="21"/>
              </w:rPr>
              <w:br/>
              <w:t>输入阻抗：8Ω</w:t>
            </w:r>
            <w:r>
              <w:rPr>
                <w:rFonts w:ascii="宋体" w:hAnsi="宋体" w:cs="宋体" w:hint="eastAsia"/>
                <w:color w:val="000000"/>
                <w:kern w:val="0"/>
                <w:szCs w:val="21"/>
              </w:rPr>
              <w:br/>
              <w:t>额定功率：350W</w:t>
            </w:r>
            <w:r>
              <w:rPr>
                <w:rFonts w:ascii="宋体" w:hAnsi="宋体" w:cs="宋体" w:hint="eastAsia"/>
                <w:color w:val="000000"/>
                <w:kern w:val="0"/>
                <w:szCs w:val="21"/>
              </w:rPr>
              <w:br/>
              <w:t>指向性（H×V）：90°×40°</w:t>
            </w:r>
            <w:r>
              <w:rPr>
                <w:rFonts w:ascii="宋体" w:hAnsi="宋体" w:cs="宋体" w:hint="eastAsia"/>
                <w:color w:val="000000"/>
                <w:kern w:val="0"/>
                <w:szCs w:val="21"/>
              </w:rPr>
              <w:br/>
              <w:t>尺寸：601×364×385mm</w:t>
            </w:r>
            <w:r>
              <w:rPr>
                <w:rFonts w:ascii="宋体" w:hAnsi="宋体" w:cs="宋体" w:hint="eastAsia"/>
                <w:color w:val="000000"/>
                <w:kern w:val="0"/>
                <w:szCs w:val="21"/>
              </w:rPr>
              <w:br/>
              <w:t>重量：23kg</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227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专业功放</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1.双声道立体声专业功率放大器；</w:t>
            </w:r>
            <w:r>
              <w:rPr>
                <w:rFonts w:ascii="宋体" w:hAnsi="宋体" w:cs="宋体" w:hint="eastAsia"/>
                <w:color w:val="000000"/>
                <w:kern w:val="0"/>
                <w:szCs w:val="21"/>
              </w:rPr>
              <w:br/>
              <w:t>2.有双声道、单声道和BTL桥接三种输出方式供选择，输出方式开关选择；</w:t>
            </w:r>
            <w:r>
              <w:rPr>
                <w:rFonts w:ascii="宋体" w:hAnsi="宋体" w:cs="宋体" w:hint="eastAsia"/>
                <w:color w:val="000000"/>
                <w:kern w:val="0"/>
                <w:szCs w:val="21"/>
              </w:rPr>
              <w:br/>
              <w:t>3.每声道音量单独可调；</w:t>
            </w:r>
            <w:r>
              <w:rPr>
                <w:rFonts w:ascii="宋体" w:hAnsi="宋体" w:cs="宋体" w:hint="eastAsia"/>
                <w:color w:val="000000"/>
                <w:kern w:val="0"/>
                <w:szCs w:val="21"/>
              </w:rPr>
              <w:br/>
              <w:t>4.立体声工作最小负载阻抗为4Ω，BTL工作最小负载阻抗为8Ω；</w:t>
            </w:r>
            <w:r>
              <w:rPr>
                <w:rFonts w:ascii="宋体" w:hAnsi="宋体" w:cs="宋体" w:hint="eastAsia"/>
                <w:color w:val="000000"/>
                <w:kern w:val="0"/>
                <w:szCs w:val="21"/>
              </w:rPr>
              <w:br/>
              <w:t>5.备有XLR和6.35mm两种信号输入接口，使用灵活方便；</w:t>
            </w:r>
            <w:r>
              <w:rPr>
                <w:rFonts w:ascii="宋体" w:hAnsi="宋体" w:cs="宋体" w:hint="eastAsia"/>
                <w:color w:val="000000"/>
                <w:kern w:val="0"/>
                <w:szCs w:val="21"/>
              </w:rPr>
              <w:br/>
              <w:t>6.具有短路保护、直流保护、电源通断多种保护和告警功能；</w:t>
            </w:r>
            <w:r>
              <w:rPr>
                <w:rFonts w:ascii="宋体" w:hAnsi="宋体" w:cs="宋体" w:hint="eastAsia"/>
                <w:color w:val="000000"/>
                <w:kern w:val="0"/>
                <w:szCs w:val="21"/>
              </w:rPr>
              <w:br/>
              <w:t>7.各通道都配备LED工作状态指示，低噪声设计；</w:t>
            </w:r>
            <w:r>
              <w:rPr>
                <w:rFonts w:ascii="宋体" w:hAnsi="宋体" w:cs="宋体" w:hint="eastAsia"/>
                <w:color w:val="000000"/>
                <w:kern w:val="0"/>
                <w:szCs w:val="21"/>
              </w:rPr>
              <w:br/>
              <w:t>8.额定输出/每声道,8Ω650W</w:t>
            </w:r>
            <w:r>
              <w:rPr>
                <w:rFonts w:ascii="宋体" w:hAnsi="宋体" w:cs="宋体" w:hint="eastAsia"/>
                <w:color w:val="000000"/>
                <w:kern w:val="0"/>
                <w:szCs w:val="21"/>
              </w:rPr>
              <w:br/>
              <w:t>9.额定输出/每声道,4Ω950W</w:t>
            </w:r>
            <w:r>
              <w:rPr>
                <w:rFonts w:ascii="宋体" w:hAnsi="宋体" w:cs="宋体" w:hint="eastAsia"/>
                <w:color w:val="000000"/>
                <w:kern w:val="0"/>
                <w:szCs w:val="21"/>
              </w:rPr>
              <w:br/>
              <w:t>10.额定输出/桥接,8Ω1900W</w:t>
            </w:r>
            <w:r>
              <w:rPr>
                <w:rFonts w:ascii="宋体" w:hAnsi="宋体" w:cs="宋体" w:hint="eastAsia"/>
                <w:color w:val="000000"/>
                <w:kern w:val="0"/>
                <w:szCs w:val="21"/>
              </w:rPr>
              <w:br/>
              <w:t>11.输入灵敏度:0.77V</w:t>
            </w:r>
            <w:r>
              <w:rPr>
                <w:rFonts w:ascii="宋体" w:hAnsi="宋体" w:cs="宋体" w:hint="eastAsia"/>
                <w:color w:val="000000"/>
                <w:kern w:val="0"/>
                <w:szCs w:val="21"/>
              </w:rPr>
              <w:br/>
              <w:t>12.信噪比:≥98dB</w:t>
            </w:r>
            <w:r>
              <w:rPr>
                <w:rFonts w:ascii="宋体" w:hAnsi="宋体" w:cs="宋体" w:hint="eastAsia"/>
                <w:color w:val="000000"/>
                <w:kern w:val="0"/>
                <w:szCs w:val="21"/>
              </w:rPr>
              <w:br/>
              <w:t>13.阻尼系数/8Ω,1kHz＞230</w:t>
            </w:r>
            <w:r>
              <w:rPr>
                <w:rFonts w:ascii="宋体" w:hAnsi="宋体" w:cs="宋体" w:hint="eastAsia"/>
                <w:color w:val="000000"/>
                <w:kern w:val="0"/>
                <w:szCs w:val="21"/>
              </w:rPr>
              <w:br/>
              <w:t>14.输入共模抑制:&gt;90dB</w:t>
            </w:r>
            <w:r>
              <w:rPr>
                <w:rFonts w:ascii="宋体" w:hAnsi="宋体" w:cs="宋体" w:hint="eastAsia"/>
                <w:color w:val="000000"/>
                <w:kern w:val="0"/>
                <w:szCs w:val="21"/>
              </w:rPr>
              <w:br/>
              <w:t>15.频率响应:20Hz-20kHz（±0.5dB）</w:t>
            </w:r>
            <w:r>
              <w:rPr>
                <w:rFonts w:ascii="宋体" w:hAnsi="宋体" w:cs="宋体" w:hint="eastAsia"/>
                <w:color w:val="000000"/>
                <w:kern w:val="0"/>
                <w:szCs w:val="21"/>
              </w:rPr>
              <w:br/>
              <w:t>16.谐波失真系数4Ω/1kHz:&lt;0.1%</w:t>
            </w:r>
            <w:r>
              <w:rPr>
                <w:rFonts w:ascii="宋体" w:hAnsi="宋体" w:cs="宋体" w:hint="eastAsia"/>
                <w:color w:val="000000"/>
                <w:kern w:val="0"/>
                <w:szCs w:val="21"/>
              </w:rPr>
              <w:br/>
              <w:t>17.通道阻抗:4-16Ω</w:t>
            </w:r>
            <w:r>
              <w:rPr>
                <w:rFonts w:ascii="宋体" w:hAnsi="宋体" w:cs="宋体" w:hint="eastAsia"/>
                <w:color w:val="000000"/>
                <w:kern w:val="0"/>
                <w:szCs w:val="21"/>
              </w:rPr>
              <w:br/>
              <w:t>18.通道串音:&lt;-62dB</w:t>
            </w:r>
            <w:r>
              <w:rPr>
                <w:rFonts w:ascii="宋体" w:hAnsi="宋体" w:cs="宋体" w:hint="eastAsia"/>
                <w:color w:val="000000"/>
                <w:kern w:val="0"/>
                <w:szCs w:val="21"/>
              </w:rPr>
              <w:br/>
              <w:t>19.电压增益:&gt;38dB</w:t>
            </w:r>
            <w:r>
              <w:rPr>
                <w:rFonts w:ascii="宋体" w:hAnsi="宋体" w:cs="宋体" w:hint="eastAsia"/>
                <w:color w:val="000000"/>
                <w:kern w:val="0"/>
                <w:szCs w:val="21"/>
              </w:rPr>
              <w:br/>
              <w:t>20.显示:电源“power”,削顶“clip”,信号“signal”,直流保护“DC”,高温“TEMP”等LEDs</w:t>
            </w:r>
            <w:r>
              <w:rPr>
                <w:rFonts w:ascii="宋体" w:hAnsi="宋体" w:cs="宋体" w:hint="eastAsia"/>
                <w:color w:val="000000"/>
                <w:kern w:val="0"/>
                <w:szCs w:val="21"/>
              </w:rPr>
              <w:br/>
              <w:t>21.工作电源:AC220-240V/50Hz</w:t>
            </w:r>
            <w:r>
              <w:rPr>
                <w:rFonts w:ascii="宋体" w:hAnsi="宋体" w:cs="宋体" w:hint="eastAsia"/>
                <w:color w:val="000000"/>
                <w:kern w:val="0"/>
                <w:szCs w:val="21"/>
              </w:rPr>
              <w:br/>
              <w:t>22.保护:电源通断，直流输出，负载短路。</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r>
      <w:tr w:rsidR="00C35EB3">
        <w:trPr>
          <w:trHeight w:val="14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支架</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材料：金属+钢管</w:t>
            </w:r>
            <w:r>
              <w:rPr>
                <w:rFonts w:ascii="宋体" w:hAnsi="宋体" w:cs="宋体" w:hint="eastAsia"/>
                <w:color w:val="000000"/>
                <w:kern w:val="0"/>
                <w:szCs w:val="21"/>
              </w:rPr>
              <w:br/>
              <w:t>重量：3.6kg</w:t>
            </w:r>
            <w:r>
              <w:rPr>
                <w:rFonts w:ascii="宋体" w:hAnsi="宋体" w:cs="宋体" w:hint="eastAsia"/>
                <w:color w:val="000000"/>
                <w:kern w:val="0"/>
                <w:szCs w:val="21"/>
              </w:rPr>
              <w:br/>
              <w:t>承重：50kg</w:t>
            </w:r>
            <w:r>
              <w:rPr>
                <w:rFonts w:ascii="宋体" w:hAnsi="宋体" w:cs="宋体" w:hint="eastAsia"/>
                <w:color w:val="000000"/>
                <w:kern w:val="0"/>
                <w:szCs w:val="21"/>
              </w:rPr>
              <w:br/>
              <w:t>长度：280-360mm</w:t>
            </w:r>
            <w:r>
              <w:rPr>
                <w:rFonts w:ascii="宋体" w:hAnsi="宋体" w:cs="宋体" w:hint="eastAsia"/>
                <w:color w:val="000000"/>
                <w:kern w:val="0"/>
                <w:szCs w:val="21"/>
              </w:rPr>
              <w:br/>
              <w:t>特点：安装、使用方便</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r>
      <w:tr w:rsidR="00C35EB3">
        <w:trPr>
          <w:trHeight w:val="9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无线话筒</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双手持麦+接收机</w:t>
            </w:r>
            <w:r>
              <w:rPr>
                <w:rFonts w:ascii="宋体" w:hAnsi="宋体" w:cs="宋体" w:hint="eastAsia"/>
                <w:color w:val="000000"/>
                <w:kern w:val="0"/>
                <w:szCs w:val="21"/>
              </w:rPr>
              <w:br/>
              <w:t>工作频率 600-800MHz</w:t>
            </w:r>
            <w:r>
              <w:rPr>
                <w:rFonts w:ascii="宋体" w:hAnsi="宋体" w:cs="宋体" w:hint="eastAsia"/>
                <w:color w:val="000000"/>
                <w:kern w:val="0"/>
                <w:szCs w:val="21"/>
              </w:rPr>
              <w:br/>
              <w:t>调制方式 宽带FM</w:t>
            </w:r>
            <w:r>
              <w:rPr>
                <w:rFonts w:ascii="宋体" w:hAnsi="宋体" w:cs="宋体" w:hint="eastAsia"/>
                <w:color w:val="000000"/>
                <w:kern w:val="0"/>
                <w:szCs w:val="21"/>
              </w:rPr>
              <w:br/>
              <w:t>信道数目 200</w:t>
            </w:r>
            <w:r>
              <w:rPr>
                <w:rFonts w:ascii="宋体" w:hAnsi="宋体" w:cs="宋体" w:hint="eastAsia"/>
                <w:color w:val="000000"/>
                <w:kern w:val="0"/>
                <w:szCs w:val="21"/>
              </w:rPr>
              <w:br/>
              <w:t>信道间隔 250KHz</w:t>
            </w:r>
            <w:r>
              <w:rPr>
                <w:rFonts w:ascii="宋体" w:hAnsi="宋体" w:cs="宋体" w:hint="eastAsia"/>
                <w:color w:val="000000"/>
                <w:kern w:val="0"/>
                <w:szCs w:val="21"/>
              </w:rPr>
              <w:br/>
              <w:t>频率稳定度 ±0.005%以内</w:t>
            </w:r>
            <w:r>
              <w:rPr>
                <w:rFonts w:ascii="宋体" w:hAnsi="宋体" w:cs="宋体" w:hint="eastAsia"/>
                <w:color w:val="000000"/>
                <w:kern w:val="0"/>
                <w:szCs w:val="21"/>
              </w:rPr>
              <w:br/>
              <w:t>动态范围 100dB</w:t>
            </w:r>
            <w:r>
              <w:rPr>
                <w:rFonts w:ascii="宋体" w:hAnsi="宋体" w:cs="宋体" w:hint="eastAsia"/>
                <w:color w:val="000000"/>
                <w:kern w:val="0"/>
                <w:szCs w:val="21"/>
              </w:rPr>
              <w:br/>
              <w:t>最大偏移 ±45KHz</w:t>
            </w:r>
            <w:r>
              <w:rPr>
                <w:rFonts w:ascii="宋体" w:hAnsi="宋体" w:cs="宋体" w:hint="eastAsia"/>
                <w:color w:val="000000"/>
                <w:kern w:val="0"/>
                <w:szCs w:val="21"/>
              </w:rPr>
              <w:br/>
            </w:r>
            <w:r>
              <w:rPr>
                <w:rFonts w:ascii="宋体" w:hAnsi="宋体" w:cs="宋体" w:hint="eastAsia"/>
                <w:color w:val="000000"/>
                <w:kern w:val="0"/>
                <w:szCs w:val="21"/>
              </w:rPr>
              <w:lastRenderedPageBreak/>
              <w:t>音频频率响应 50Hz～19KHz(±3dB)(整个系统的频率取决于话筒单元)</w:t>
            </w:r>
            <w:r>
              <w:rPr>
                <w:rFonts w:ascii="宋体" w:hAnsi="宋体" w:cs="宋体" w:hint="eastAsia"/>
                <w:color w:val="000000"/>
                <w:kern w:val="0"/>
                <w:szCs w:val="21"/>
              </w:rPr>
              <w:br/>
              <w:t>综合信躁比 &gt;105dB</w:t>
            </w:r>
            <w:r>
              <w:rPr>
                <w:rFonts w:ascii="宋体" w:hAnsi="宋体" w:cs="宋体" w:hint="eastAsia"/>
                <w:color w:val="000000"/>
                <w:kern w:val="0"/>
                <w:szCs w:val="21"/>
              </w:rPr>
              <w:br/>
              <w:t>综合失真 ≤0.5% @1000Hz</w:t>
            </w:r>
            <w:r>
              <w:rPr>
                <w:rFonts w:ascii="宋体" w:hAnsi="宋体" w:cs="宋体" w:hint="eastAsia"/>
                <w:color w:val="000000"/>
                <w:kern w:val="0"/>
                <w:szCs w:val="21"/>
              </w:rPr>
              <w:br/>
              <w:t>工作距离 1.空旷距离约200M；2.如使用空间复杂或电磁场环境复杂的情况下将缩短工作距离。（工作距离取决于很多变量，包括RF信号的吸收、反射和干扰等。）</w:t>
            </w:r>
            <w:r>
              <w:rPr>
                <w:rFonts w:ascii="宋体" w:hAnsi="宋体" w:cs="宋体" w:hint="eastAsia"/>
                <w:color w:val="000000"/>
                <w:kern w:val="0"/>
                <w:szCs w:val="21"/>
              </w:rPr>
              <w:br/>
              <w:t>▲设备生产厂家在2015年度以来 获得“年度中国弱电行业十大品牌企业” 并提供证书复印件加盖公章</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套</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r>
      <w:tr w:rsidR="00C35EB3">
        <w:trPr>
          <w:trHeight w:val="9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7</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调音台</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16通道调音台</w:t>
            </w:r>
            <w:r>
              <w:rPr>
                <w:rFonts w:ascii="宋体" w:hAnsi="宋体" w:cs="宋体" w:hint="eastAsia"/>
                <w:color w:val="000000"/>
                <w:kern w:val="0"/>
                <w:szCs w:val="21"/>
              </w:rPr>
              <w:br/>
              <w:t>最多10个话筒/16个线路输入(8个单声道+4个立体声)</w:t>
            </w:r>
            <w:r>
              <w:rPr>
                <w:rFonts w:ascii="宋体" w:hAnsi="宋体" w:cs="宋体" w:hint="eastAsia"/>
                <w:color w:val="000000"/>
                <w:kern w:val="0"/>
                <w:szCs w:val="21"/>
              </w:rPr>
              <w:br/>
              <w:t>4编组母线+1立体声母线</w:t>
            </w:r>
            <w:r>
              <w:rPr>
                <w:rFonts w:ascii="宋体" w:hAnsi="宋体" w:cs="宋体" w:hint="eastAsia"/>
                <w:color w:val="000000"/>
                <w:kern w:val="0"/>
                <w:szCs w:val="21"/>
              </w:rPr>
              <w:br/>
              <w:t>4AUX(包括FX)</w:t>
            </w:r>
            <w:r>
              <w:rPr>
                <w:rFonts w:ascii="宋体" w:hAnsi="宋体" w:cs="宋体" w:hint="eastAsia"/>
                <w:color w:val="000000"/>
                <w:kern w:val="0"/>
                <w:szCs w:val="21"/>
              </w:rPr>
              <w:br/>
              <w:t>“D-PRE”话放，带有倒向晶体管电路。</w:t>
            </w:r>
            <w:r>
              <w:rPr>
                <w:rFonts w:ascii="宋体" w:hAnsi="宋体" w:cs="宋体" w:hint="eastAsia"/>
                <w:color w:val="000000"/>
                <w:kern w:val="0"/>
                <w:szCs w:val="21"/>
              </w:rPr>
              <w:br/>
              <w:t>单旋钮压缩器</w:t>
            </w:r>
            <w:r>
              <w:rPr>
                <w:rFonts w:ascii="宋体" w:hAnsi="宋体" w:cs="宋体" w:hint="eastAsia"/>
                <w:color w:val="000000"/>
                <w:kern w:val="0"/>
                <w:szCs w:val="21"/>
              </w:rPr>
              <w:br/>
              <w:t>高级效果器：SPX，含24组预置效果器</w:t>
            </w:r>
            <w:r>
              <w:rPr>
                <w:rFonts w:ascii="宋体" w:hAnsi="宋体" w:cs="宋体" w:hint="eastAsia"/>
                <w:color w:val="000000"/>
                <w:kern w:val="0"/>
                <w:szCs w:val="21"/>
              </w:rPr>
              <w:br/>
              <w:t>24-bit/192kHz2进/2出USB音频功能</w:t>
            </w:r>
            <w:r>
              <w:rPr>
                <w:rFonts w:ascii="宋体" w:hAnsi="宋体" w:cs="宋体" w:hint="eastAsia"/>
                <w:color w:val="000000"/>
                <w:kern w:val="0"/>
                <w:szCs w:val="21"/>
              </w:rPr>
              <w:br/>
              <w:t>通过AppleiPadCameraConnectionKit/LightningtoUSBCameraAdapter(连接适配器)与iPad(2或更高版本)连接工作</w:t>
            </w:r>
            <w:r>
              <w:rPr>
                <w:rFonts w:ascii="宋体" w:hAnsi="宋体" w:cs="宋体" w:hint="eastAsia"/>
                <w:color w:val="000000"/>
                <w:kern w:val="0"/>
                <w:szCs w:val="21"/>
              </w:rPr>
              <w:br/>
              <w:t>含CubaseAIDAW下载版软件</w:t>
            </w:r>
            <w:r>
              <w:rPr>
                <w:rFonts w:ascii="宋体" w:hAnsi="宋体" w:cs="宋体" w:hint="eastAsia"/>
                <w:color w:val="000000"/>
                <w:kern w:val="0"/>
                <w:szCs w:val="21"/>
              </w:rPr>
              <w:br/>
              <w:t>单声道输入通道上的PAD开关</w:t>
            </w:r>
            <w:r>
              <w:rPr>
                <w:rFonts w:ascii="宋体" w:hAnsi="宋体" w:cs="宋体" w:hint="eastAsia"/>
                <w:color w:val="000000"/>
                <w:kern w:val="0"/>
                <w:szCs w:val="21"/>
              </w:rPr>
              <w:br/>
              <w:t>+48V幻象供电</w:t>
            </w:r>
            <w:r>
              <w:rPr>
                <w:rFonts w:ascii="宋体" w:hAnsi="宋体" w:cs="宋体" w:hint="eastAsia"/>
                <w:color w:val="000000"/>
                <w:kern w:val="0"/>
                <w:szCs w:val="21"/>
              </w:rPr>
              <w:br/>
              <w:t>XLR平衡输出</w:t>
            </w:r>
            <w:r>
              <w:rPr>
                <w:rFonts w:ascii="宋体" w:hAnsi="宋体" w:cs="宋体" w:hint="eastAsia"/>
                <w:color w:val="000000"/>
                <w:kern w:val="0"/>
                <w:szCs w:val="21"/>
              </w:rPr>
              <w:br/>
              <w:t>世界通用的内部全局供电</w:t>
            </w:r>
            <w:r>
              <w:rPr>
                <w:rFonts w:ascii="宋体" w:hAnsi="宋体" w:cs="宋体" w:hint="eastAsia"/>
                <w:color w:val="000000"/>
                <w:kern w:val="0"/>
                <w:szCs w:val="21"/>
              </w:rPr>
              <w:br/>
              <w:t>包含机柜安装套件</w:t>
            </w:r>
            <w:r>
              <w:rPr>
                <w:rFonts w:ascii="宋体" w:hAnsi="宋体" w:cs="宋体" w:hint="eastAsia"/>
                <w:color w:val="000000"/>
                <w:kern w:val="0"/>
                <w:szCs w:val="21"/>
              </w:rPr>
              <w:br/>
              <w:t>金属机身</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52"/>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音频处理器</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8路平衡式话筒／线路输入，采用裸线接口端子。</w:t>
            </w:r>
            <w:r>
              <w:rPr>
                <w:rFonts w:ascii="宋体" w:hAnsi="宋体" w:cs="宋体" w:hint="eastAsia"/>
                <w:color w:val="000000"/>
                <w:kern w:val="0"/>
                <w:szCs w:val="21"/>
              </w:rPr>
              <w:br/>
              <w:t>8路平衡式输出，采用裸线接口端子。</w:t>
            </w:r>
            <w:r>
              <w:rPr>
                <w:rFonts w:ascii="宋体" w:hAnsi="宋体" w:cs="宋体" w:hint="eastAsia"/>
                <w:color w:val="000000"/>
                <w:kern w:val="0"/>
                <w:szCs w:val="21"/>
              </w:rPr>
              <w:br/>
              <w:t>120db的A/D与D/A转换，最高可达96kHz/48K采样率；</w:t>
            </w:r>
            <w:r>
              <w:rPr>
                <w:rFonts w:ascii="宋体" w:hAnsi="宋体" w:cs="宋体" w:hint="eastAsia"/>
                <w:color w:val="000000"/>
                <w:kern w:val="0"/>
                <w:szCs w:val="21"/>
              </w:rPr>
              <w:br/>
              <w:t>高速DSP处理芯片Ti450MHzFLOPSDSP处理内核；</w:t>
            </w:r>
            <w:r>
              <w:rPr>
                <w:rFonts w:ascii="宋体" w:hAnsi="宋体" w:cs="宋体" w:hint="eastAsia"/>
                <w:color w:val="000000"/>
                <w:kern w:val="0"/>
                <w:szCs w:val="21"/>
              </w:rPr>
              <w:br/>
              <w:t>通道拷贝、粘贴、联控功能；</w:t>
            </w:r>
            <w:r>
              <w:rPr>
                <w:rFonts w:ascii="宋体" w:hAnsi="宋体" w:cs="宋体" w:hint="eastAsia"/>
                <w:color w:val="000000"/>
                <w:kern w:val="0"/>
                <w:szCs w:val="21"/>
              </w:rPr>
              <w:br/>
              <w:t>DSP音频处理，输入每通道：前级放大、信号发生器、扩展器、压缩器、5段参量均衡、自动混音台、AFC、AEC、ANC；每输出通道：音箱管理器（8段参量均衡器、延时器、分频器、高低通滤波器、限幅器）。</w:t>
            </w:r>
            <w:r>
              <w:rPr>
                <w:rFonts w:ascii="宋体" w:hAnsi="宋体" w:cs="宋体" w:hint="eastAsia"/>
                <w:color w:val="000000"/>
                <w:kern w:val="0"/>
                <w:szCs w:val="21"/>
              </w:rPr>
              <w:br/>
              <w:t>全功能矩阵混音功能。</w:t>
            </w:r>
            <w:r>
              <w:rPr>
                <w:rFonts w:ascii="宋体" w:hAnsi="宋体" w:cs="宋体" w:hint="eastAsia"/>
                <w:color w:val="000000"/>
                <w:kern w:val="0"/>
                <w:szCs w:val="21"/>
              </w:rPr>
              <w:br/>
              <w:t>内置自动混音台功能</w:t>
            </w:r>
            <w:r>
              <w:rPr>
                <w:rFonts w:ascii="宋体" w:hAnsi="宋体" w:cs="宋体" w:hint="eastAsia"/>
                <w:color w:val="000000"/>
                <w:kern w:val="0"/>
                <w:szCs w:val="21"/>
              </w:rPr>
              <w:br/>
              <w:t>AEC自适应回声消除功能，可以处理超宽带的语音和音频信号，提供完美的听觉效果；</w:t>
            </w:r>
            <w:r>
              <w:rPr>
                <w:rFonts w:ascii="宋体" w:hAnsi="宋体" w:cs="宋体" w:hint="eastAsia"/>
                <w:color w:val="000000"/>
                <w:kern w:val="0"/>
                <w:szCs w:val="21"/>
              </w:rPr>
              <w:br/>
              <w:t>▲设备生产厂家在2016年度以来 获得“中国智能建筑行业百强企业”并提供证书复印件加盖公章</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426"/>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电源时序器</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独立的八路大功率电源输出，万能插座，可满足多种三极的电源插座，如国标插座、美标插座以及欧标插座等；还可满足二极欧式的圆头插座；</w:t>
            </w:r>
            <w:r>
              <w:rPr>
                <w:rFonts w:ascii="宋体" w:hAnsi="宋体" w:cs="宋体" w:hint="eastAsia"/>
                <w:color w:val="000000"/>
                <w:kern w:val="0"/>
                <w:szCs w:val="21"/>
              </w:rPr>
              <w:br/>
              <w:t>单路最大输出为 10A，总输入电流容量 16A；</w:t>
            </w:r>
            <w:r>
              <w:rPr>
                <w:rFonts w:ascii="宋体" w:hAnsi="宋体" w:cs="宋体" w:hint="eastAsia"/>
                <w:color w:val="000000"/>
                <w:kern w:val="0"/>
                <w:szCs w:val="21"/>
              </w:rPr>
              <w:br/>
              <w:t>八路通道开关状态可由面板控制操作和显示；通过面板一键开关，可时序关启通道，实现时序功能；</w:t>
            </w:r>
            <w:r>
              <w:rPr>
                <w:rFonts w:ascii="宋体" w:hAnsi="宋体" w:cs="宋体" w:hint="eastAsia"/>
                <w:color w:val="000000"/>
                <w:kern w:val="0"/>
                <w:szCs w:val="21"/>
              </w:rPr>
              <w:br/>
              <w:t>开机时由前级到后级按顺序逐个启动各类设备，关机时由后级到前级逐个关闭各个设备，有效的统一管理控制用电设备，确保整个系统的稳定运行；</w:t>
            </w:r>
            <w:r>
              <w:rPr>
                <w:rFonts w:ascii="宋体" w:hAnsi="宋体" w:cs="宋体" w:hint="eastAsia"/>
                <w:color w:val="000000"/>
                <w:kern w:val="0"/>
                <w:szCs w:val="21"/>
              </w:rPr>
              <w:br/>
              <w:t>可广泛用于多媒体教室、多功能厅、会议室、投影拼接、视频会议、监控中心、楼宇控制、管理指挥中心等领域。</w:t>
            </w:r>
            <w:r>
              <w:rPr>
                <w:rFonts w:ascii="宋体" w:hAnsi="宋体" w:cs="宋体" w:hint="eastAsia"/>
                <w:color w:val="000000"/>
                <w:kern w:val="0"/>
                <w:szCs w:val="21"/>
              </w:rPr>
              <w:br/>
            </w:r>
            <w:r>
              <w:rPr>
                <w:rFonts w:ascii="宋体" w:hAnsi="宋体" w:cs="宋体" w:hint="eastAsia"/>
                <w:color w:val="000000"/>
                <w:kern w:val="0"/>
                <w:szCs w:val="21"/>
              </w:rPr>
              <w:lastRenderedPageBreak/>
              <w:t>性能规格：</w:t>
            </w:r>
            <w:r>
              <w:rPr>
                <w:rFonts w:ascii="宋体" w:hAnsi="宋体" w:cs="宋体" w:hint="eastAsia"/>
                <w:color w:val="000000"/>
                <w:kern w:val="0"/>
                <w:szCs w:val="21"/>
              </w:rPr>
              <w:br/>
              <w:t>电源输出：8路，万能插座</w:t>
            </w:r>
            <w:r>
              <w:rPr>
                <w:rFonts w:ascii="宋体" w:hAnsi="宋体" w:cs="宋体" w:hint="eastAsia"/>
                <w:color w:val="000000"/>
                <w:kern w:val="0"/>
                <w:szCs w:val="21"/>
              </w:rPr>
              <w:br/>
              <w:t>单路最大负荷：10A</w:t>
            </w:r>
            <w:r>
              <w:rPr>
                <w:rFonts w:ascii="宋体" w:hAnsi="宋体" w:cs="宋体" w:hint="eastAsia"/>
                <w:color w:val="000000"/>
                <w:kern w:val="0"/>
                <w:szCs w:val="21"/>
              </w:rPr>
              <w:br/>
              <w:t>控制方式：手动顺序启动、外接短路信号触发启动</w:t>
            </w:r>
            <w:r>
              <w:rPr>
                <w:rFonts w:ascii="宋体" w:hAnsi="宋体" w:cs="宋体" w:hint="eastAsia"/>
                <w:color w:val="000000"/>
                <w:kern w:val="0"/>
                <w:szCs w:val="21"/>
              </w:rPr>
              <w:br/>
              <w:t>电源容量：总容量220V，16A</w:t>
            </w:r>
            <w:r>
              <w:rPr>
                <w:rFonts w:ascii="宋体" w:hAnsi="宋体" w:cs="宋体" w:hint="eastAsia"/>
                <w:color w:val="000000"/>
                <w:kern w:val="0"/>
                <w:szCs w:val="21"/>
              </w:rPr>
              <w:br/>
              <w:t>输入电源：AC220/50Hz</w:t>
            </w:r>
            <w:r>
              <w:rPr>
                <w:rFonts w:ascii="宋体" w:hAnsi="宋体" w:cs="宋体" w:hint="eastAsia"/>
                <w:color w:val="000000"/>
                <w:kern w:val="0"/>
                <w:szCs w:val="21"/>
              </w:rPr>
              <w:br/>
              <w:t xml:space="preserve">时序间隔：0.4-0.5s </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台</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9290" w:type="dxa"/>
            <w:gridSpan w:val="5"/>
            <w:tcBorders>
              <w:top w:val="single" w:sz="4" w:space="0" w:color="000000"/>
              <w:left w:val="single" w:sz="8"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jc w:val="left"/>
              <w:rPr>
                <w:rFonts w:ascii="宋体" w:hAnsi="宋体" w:cs="宋体"/>
                <w:b/>
                <w:color w:val="000000"/>
                <w:szCs w:val="21"/>
              </w:rPr>
            </w:pPr>
            <w:r>
              <w:rPr>
                <w:rFonts w:ascii="宋体" w:hAnsi="宋体" w:cs="宋体" w:hint="eastAsia"/>
                <w:b/>
                <w:color w:val="000000"/>
                <w:kern w:val="0"/>
                <w:szCs w:val="21"/>
              </w:rPr>
              <w:lastRenderedPageBreak/>
              <w:t xml:space="preserve"> 6.3、辅助材料</w:t>
            </w:r>
          </w:p>
        </w:tc>
      </w:tr>
      <w:tr w:rsidR="00C35EB3">
        <w:trPr>
          <w:trHeight w:val="168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机柜</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模块化设计，拼装简易，并提供了多台机柜连接一体化的快捷解决方案。</w:t>
            </w:r>
            <w:r>
              <w:rPr>
                <w:rFonts w:ascii="宋体" w:hAnsi="宋体" w:cs="宋体" w:hint="eastAsia"/>
                <w:color w:val="000000"/>
                <w:kern w:val="0"/>
                <w:szCs w:val="21"/>
              </w:rPr>
              <w:br/>
              <w:t>全方位进入查看，预留前后上下线缆入口，方便线缆管理。</w:t>
            </w:r>
            <w:r>
              <w:rPr>
                <w:rFonts w:ascii="宋体" w:hAnsi="宋体" w:cs="宋体" w:hint="eastAsia"/>
                <w:color w:val="000000"/>
                <w:kern w:val="0"/>
                <w:szCs w:val="21"/>
              </w:rPr>
              <w:br/>
              <w:t>专业的接地设计，更有效地保护设备的安全。</w:t>
            </w:r>
            <w:r>
              <w:rPr>
                <w:rFonts w:ascii="宋体" w:hAnsi="宋体" w:cs="宋体" w:hint="eastAsia"/>
                <w:color w:val="000000"/>
                <w:kern w:val="0"/>
                <w:szCs w:val="21"/>
              </w:rPr>
              <w:br/>
              <w:t>顶部风扇，更有效助设备散热，可选配其它机柜配件来配合各类型系统设备的需要。</w:t>
            </w:r>
            <w:r>
              <w:rPr>
                <w:rFonts w:ascii="宋体" w:hAnsi="宋体" w:cs="宋体" w:hint="eastAsia"/>
                <w:color w:val="000000"/>
                <w:kern w:val="0"/>
                <w:szCs w:val="21"/>
              </w:rPr>
              <w:br/>
              <w:t>全柜采用高强度冷扎钢板及高强度5mm厚安全钢化玻璃。规格600*800*2000，42U机柜</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1.8米音频连接线：卡侬头（母）-卡侬头（公）</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3米音频连接线：卡侬头（母）-卡侬头（公）</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3米音频连接线：莲花（RCA）-6.35话筒插头</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3米音频连接线：6.35话筒插头-卡侬头（公）</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音频连接线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3米音频连接线：3.5（耳机插头）-双6.35话筒插头</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99"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音箱线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EVJV2*2.5</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电源线</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电源线RVVP电线电缆 国标纯铜环保 RVV3*1.5 200米 </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线管</w:t>
            </w:r>
          </w:p>
        </w:tc>
        <w:tc>
          <w:tcPr>
            <w:tcW w:w="57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JDG20</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r w:rsidR="00C35EB3">
        <w:trPr>
          <w:trHeight w:val="240"/>
          <w:jc w:val="center"/>
        </w:trPr>
        <w:tc>
          <w:tcPr>
            <w:tcW w:w="621" w:type="dxa"/>
            <w:tcBorders>
              <w:top w:val="single" w:sz="4" w:space="0" w:color="000000"/>
              <w:left w:val="single" w:sz="8"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c>
          <w:tcPr>
            <w:tcW w:w="703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6.35单插头、3.5单插头、RCA莲花头、卡农头（公、母）、绝缘胶布等辅材</w:t>
            </w:r>
          </w:p>
        </w:tc>
        <w:tc>
          <w:tcPr>
            <w:tcW w:w="8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批</w:t>
            </w:r>
          </w:p>
        </w:tc>
        <w:tc>
          <w:tcPr>
            <w:tcW w:w="799" w:type="dxa"/>
            <w:tcBorders>
              <w:top w:val="single" w:sz="4" w:space="0" w:color="000000"/>
              <w:left w:val="single" w:sz="4" w:space="0" w:color="000000"/>
              <w:bottom w:val="single" w:sz="4" w:space="0" w:color="000000"/>
              <w:right w:val="single" w:sz="8" w:space="0" w:color="000000"/>
            </w:tcBorders>
            <w:shd w:val="clear" w:color="auto" w:fill="auto"/>
            <w:noWrap/>
            <w:tcMar>
              <w:top w:w="15" w:type="dxa"/>
              <w:left w:w="15" w:type="dxa"/>
              <w:right w:w="15" w:type="dxa"/>
            </w:tcMar>
            <w:vAlign w:val="center"/>
          </w:tcPr>
          <w:p w:rsidR="00C35EB3" w:rsidRDefault="00F8485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r>
    </w:tbl>
    <w:p w:rsidR="00C35EB3" w:rsidRDefault="00F8485B">
      <w:pPr>
        <w:rPr>
          <w:rFonts w:ascii="宋体" w:hAnsi="宋体"/>
          <w:b/>
          <w:color w:val="000000" w:themeColor="text1"/>
          <w:szCs w:val="21"/>
        </w:rPr>
      </w:pPr>
      <w:r>
        <w:rPr>
          <w:rFonts w:ascii="宋体" w:hAnsi="宋体" w:hint="eastAsia"/>
          <w:b/>
          <w:color w:val="000000" w:themeColor="text1"/>
          <w:szCs w:val="21"/>
        </w:rPr>
        <w:br w:type="page"/>
      </w:r>
    </w:p>
    <w:p w:rsidR="00C35EB3" w:rsidRDefault="00C35EB3">
      <w:pPr>
        <w:rPr>
          <w:rFonts w:ascii="宋体" w:hAnsi="宋体"/>
          <w:b/>
          <w:color w:val="000000" w:themeColor="text1"/>
          <w:szCs w:val="21"/>
        </w:rPr>
      </w:pPr>
    </w:p>
    <w:p w:rsidR="00C35EB3" w:rsidRDefault="00F8485B">
      <w:pPr>
        <w:pStyle w:val="13"/>
        <w:numPr>
          <w:ilvl w:val="0"/>
          <w:numId w:val="0"/>
        </w:numPr>
        <w:spacing w:beforeLines="0" w:line="240" w:lineRule="auto"/>
        <w:rPr>
          <w:rFonts w:ascii="宋体" w:eastAsia="宋体" w:hAnsi="宋体"/>
          <w:b/>
          <w:color w:val="000000" w:themeColor="text1"/>
          <w:sz w:val="21"/>
          <w:szCs w:val="21"/>
        </w:rPr>
      </w:pPr>
      <w:bookmarkStart w:id="126" w:name="_Toc62211871"/>
      <w:r>
        <w:rPr>
          <w:rFonts w:ascii="宋体" w:eastAsia="宋体" w:hAnsi="宋体" w:hint="eastAsia"/>
          <w:b/>
          <w:color w:val="000000" w:themeColor="text1"/>
          <w:sz w:val="21"/>
          <w:szCs w:val="21"/>
        </w:rPr>
        <w:t>第三部分 磋商须知</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26"/>
    </w:p>
    <w:p w:rsidR="00C35EB3" w:rsidRDefault="00F8485B">
      <w:pPr>
        <w:pStyle w:val="21"/>
        <w:numPr>
          <w:ilvl w:val="1"/>
          <w:numId w:val="0"/>
        </w:numPr>
        <w:rPr>
          <w:rFonts w:ascii="宋体" w:hAnsi="宋体"/>
          <w:color w:val="000000" w:themeColor="text1"/>
          <w:sz w:val="21"/>
          <w:szCs w:val="21"/>
        </w:rPr>
      </w:pPr>
      <w:bookmarkStart w:id="127" w:name="_Toc456272919"/>
      <w:bookmarkStart w:id="128" w:name="_Toc434832495"/>
      <w:bookmarkStart w:id="129" w:name="_Toc456648358"/>
      <w:bookmarkStart w:id="130" w:name="_Toc62211872"/>
      <w:r>
        <w:rPr>
          <w:rFonts w:ascii="宋体" w:hAnsi="宋体" w:hint="eastAsia"/>
          <w:color w:val="000000" w:themeColor="text1"/>
          <w:sz w:val="21"/>
          <w:szCs w:val="21"/>
        </w:rPr>
        <w:t>投标人须知前附表</w:t>
      </w:r>
      <w:bookmarkEnd w:id="127"/>
      <w:bookmarkEnd w:id="128"/>
      <w:bookmarkEnd w:id="129"/>
      <w:bookmarkEnd w:id="130"/>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2599"/>
        <w:gridCol w:w="3979"/>
      </w:tblGrid>
      <w:tr w:rsidR="00C35EB3">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C35EB3" w:rsidRDefault="00F8485B">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C35EB3" w:rsidRDefault="00F8485B">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C35EB3" w:rsidRDefault="00F8485B">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C35EB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C35EB3" w:rsidRDefault="00F8485B">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C35EB3" w:rsidRDefault="00F8485B">
            <w:pPr>
              <w:spacing w:line="360" w:lineRule="exact"/>
              <w:jc w:val="center"/>
              <w:rPr>
                <w:rFonts w:ascii="宋体" w:hAnsi="宋体"/>
                <w:color w:val="000000" w:themeColor="text1"/>
                <w:szCs w:val="21"/>
                <w:lang w:val="en-GB"/>
              </w:rPr>
            </w:pPr>
            <w:r>
              <w:rPr>
                <w:rFonts w:hint="eastAsia"/>
                <w:color w:val="000000" w:themeColor="text1"/>
              </w:rPr>
              <w:t>磋商小组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C35EB3">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C35EB3" w:rsidRDefault="00F8485B">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C35EB3" w:rsidRDefault="00F8485B">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500" w:lineRule="exact"/>
              <w:jc w:val="left"/>
              <w:rPr>
                <w:color w:val="000000" w:themeColor="text1"/>
                <w:szCs w:val="21"/>
              </w:rPr>
            </w:pPr>
            <w:r>
              <w:rPr>
                <w:rFonts w:ascii="宋体" w:hint="eastAsia"/>
                <w:bCs/>
                <w:color w:val="000000" w:themeColor="text1"/>
              </w:rPr>
              <w:t>投标人在每一份磋商响应文件上明确标明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w:t>
            </w:r>
            <w:r>
              <w:rPr>
                <w:color w:val="000000" w:themeColor="text1"/>
                <w:szCs w:val="21"/>
              </w:rPr>
              <w:t>所有文件密封袋的封口处应加盖投标人</w:t>
            </w:r>
            <w:r>
              <w:rPr>
                <w:rFonts w:hint="eastAsia"/>
                <w:color w:val="000000" w:themeColor="text1"/>
                <w:szCs w:val="21"/>
              </w:rPr>
              <w:t>公章或密封章。</w:t>
            </w:r>
          </w:p>
          <w:p w:rsidR="00C35EB3" w:rsidRDefault="00F8485B">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C35EB3">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C35EB3" w:rsidRDefault="00C35EB3">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C35EB3" w:rsidRDefault="00C35EB3">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360" w:lineRule="exact"/>
              <w:rPr>
                <w:color w:val="000000" w:themeColor="text1"/>
              </w:rPr>
            </w:pPr>
            <w:r>
              <w:rPr>
                <w:rFonts w:hint="eastAsia"/>
                <w:color w:val="000000" w:themeColor="text1"/>
              </w:rPr>
              <w:t>为了方便唱标，投标人在递交磋商响应文件的同时，向代理采购机构提交包含“第一次报价一览表”、“投标保证金”、“分项报价表”、“保证金退付书”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C35EB3">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C35EB3" w:rsidRDefault="00C35EB3">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C35EB3" w:rsidRDefault="00C35EB3">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（磋商响应截止时间）   </w:t>
            </w:r>
            <w:r>
              <w:rPr>
                <w:rFonts w:ascii="宋体" w:hint="eastAsia"/>
                <w:bCs/>
                <w:color w:val="000000" w:themeColor="text1"/>
              </w:rPr>
              <w:t>之前不准启封”的字样。</w:t>
            </w:r>
          </w:p>
        </w:tc>
      </w:tr>
      <w:tr w:rsidR="00C35EB3">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C35EB3" w:rsidRDefault="00C35EB3">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C35EB3" w:rsidRDefault="00C35EB3">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spacing w:line="360" w:lineRule="exact"/>
              <w:rPr>
                <w:rFonts w:ascii="宋体"/>
                <w:bCs/>
                <w:color w:val="000000" w:themeColor="text1"/>
              </w:rPr>
            </w:pPr>
            <w:r>
              <w:rPr>
                <w:rFonts w:ascii="宋体" w:hint="eastAsia"/>
                <w:bCs/>
                <w:color w:val="000000" w:themeColor="text1"/>
              </w:rPr>
              <w:t>投标人未按上述规定对磋商响应文件进行密封和加写标记，</w:t>
            </w:r>
            <w:r>
              <w:rPr>
                <w:rFonts w:ascii="宋体" w:hAnsi="宋体" w:hint="eastAsia"/>
                <w:color w:val="000000" w:themeColor="text1"/>
              </w:rPr>
              <w:t>代理采购机构有权予以拒收，并退回给投标人。电报、电话、传真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C35EB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C35EB3" w:rsidRDefault="00F8485B">
            <w:pPr>
              <w:widowControl/>
              <w:spacing w:line="36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C35EB3" w:rsidRDefault="00F8485B">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C35EB3" w:rsidRDefault="00F8485B">
            <w:pPr>
              <w:pStyle w:val="a6"/>
              <w:tabs>
                <w:tab w:val="left" w:pos="26"/>
              </w:tabs>
              <w:ind w:left="26" w:firstLine="0"/>
              <w:jc w:val="both"/>
              <w:rPr>
                <w:b/>
                <w:color w:val="000000" w:themeColor="text1"/>
                <w:sz w:val="21"/>
                <w:szCs w:val="21"/>
              </w:rPr>
            </w:pPr>
            <w:r>
              <w:rPr>
                <w:rFonts w:hint="eastAsia"/>
                <w:b/>
                <w:color w:val="000000" w:themeColor="text1"/>
                <w:sz w:val="21"/>
                <w:szCs w:val="21"/>
              </w:rPr>
              <w:t>1、磋商响应文件中打“★”号条款必须实质性响应，负偏离（不满足要求）将导致投标无效。</w:t>
            </w:r>
          </w:p>
          <w:p w:rsidR="00C35EB3" w:rsidRDefault="00F8485B">
            <w:pPr>
              <w:pStyle w:val="a6"/>
              <w:tabs>
                <w:tab w:val="left" w:pos="26"/>
              </w:tabs>
              <w:ind w:left="26" w:firstLine="0"/>
              <w:jc w:val="both"/>
              <w:rPr>
                <w:bCs/>
                <w:color w:val="000000" w:themeColor="text1"/>
              </w:rPr>
            </w:pPr>
            <w:r>
              <w:rPr>
                <w:rFonts w:hint="eastAsia"/>
                <w:b/>
                <w:color w:val="000000" w:themeColor="text1"/>
                <w:sz w:val="21"/>
                <w:szCs w:val="21"/>
              </w:rPr>
              <w:t>2、磋商响应文件中带“▲”为实质性参数要求响应, 负偏离（不满足要求）将导致严重扣分。</w:t>
            </w:r>
          </w:p>
        </w:tc>
      </w:tr>
      <w:tr w:rsidR="00C35EB3">
        <w:trPr>
          <w:trHeight w:val="567"/>
        </w:trPr>
        <w:tc>
          <w:tcPr>
            <w:tcW w:w="675" w:type="dxa"/>
            <w:vMerge w:val="restart"/>
            <w:tcBorders>
              <w:top w:val="single" w:sz="4" w:space="0" w:color="auto"/>
              <w:left w:val="single" w:sz="4" w:space="0" w:color="auto"/>
              <w:right w:val="single" w:sz="4" w:space="0" w:color="auto"/>
            </w:tcBorders>
            <w:vAlign w:val="center"/>
          </w:tcPr>
          <w:p w:rsidR="00C35EB3" w:rsidRDefault="00F8485B">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2127" w:type="dxa"/>
            <w:vMerge w:val="restart"/>
            <w:tcBorders>
              <w:top w:val="single" w:sz="4" w:space="0" w:color="auto"/>
              <w:left w:val="single" w:sz="4" w:space="0" w:color="auto"/>
              <w:right w:val="single" w:sz="4" w:space="0" w:color="auto"/>
            </w:tcBorders>
            <w:vAlign w:val="center"/>
          </w:tcPr>
          <w:p w:rsidR="00C35EB3" w:rsidRDefault="00F8485B">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2599" w:type="dxa"/>
            <w:tcBorders>
              <w:top w:val="single" w:sz="4" w:space="0" w:color="auto"/>
              <w:left w:val="single" w:sz="4" w:space="0" w:color="auto"/>
              <w:right w:val="single" w:sz="4" w:space="0" w:color="auto"/>
            </w:tcBorders>
            <w:vAlign w:val="center"/>
          </w:tcPr>
          <w:p w:rsidR="00C35EB3" w:rsidRDefault="00F8485B">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3979" w:type="dxa"/>
            <w:tcBorders>
              <w:top w:val="single" w:sz="4" w:space="0" w:color="auto"/>
              <w:left w:val="single" w:sz="4" w:space="0" w:color="auto"/>
              <w:right w:val="single" w:sz="4" w:space="0" w:color="auto"/>
            </w:tcBorders>
            <w:vAlign w:val="center"/>
          </w:tcPr>
          <w:p w:rsidR="00C35EB3" w:rsidRDefault="00E94905">
            <w:pPr>
              <w:rPr>
                <w:rFonts w:ascii="宋体"/>
                <w:bCs/>
                <w:color w:val="000000" w:themeColor="text1"/>
              </w:rPr>
            </w:pPr>
            <w:hyperlink r:id="rId19" w:history="1">
              <w:r w:rsidR="00F8485B">
                <w:rPr>
                  <w:rFonts w:ascii="宋体" w:hAnsi="宋体" w:cs="宋体" w:hint="eastAsia"/>
                  <w:bCs/>
                  <w:color w:val="000000" w:themeColor="text1"/>
                  <w:szCs w:val="21"/>
                </w:rPr>
                <w:t>http://zhaobiaoweb.dev.hiiyun.com/</w:t>
              </w:r>
            </w:hyperlink>
          </w:p>
        </w:tc>
      </w:tr>
      <w:tr w:rsidR="00C35EB3">
        <w:trPr>
          <w:trHeight w:val="567"/>
        </w:trPr>
        <w:tc>
          <w:tcPr>
            <w:tcW w:w="675" w:type="dxa"/>
            <w:vMerge/>
            <w:tcBorders>
              <w:left w:val="single" w:sz="4" w:space="0" w:color="auto"/>
              <w:right w:val="single" w:sz="4" w:space="0" w:color="auto"/>
            </w:tcBorders>
            <w:vAlign w:val="center"/>
          </w:tcPr>
          <w:p w:rsidR="00C35EB3" w:rsidRDefault="00C35EB3">
            <w:pPr>
              <w:widowControl/>
              <w:spacing w:line="360" w:lineRule="exact"/>
              <w:jc w:val="left"/>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C35EB3" w:rsidRDefault="00C35EB3">
            <w:pPr>
              <w:widowControl/>
              <w:spacing w:line="360" w:lineRule="exact"/>
              <w:jc w:val="left"/>
              <w:rPr>
                <w:rFonts w:ascii="宋体" w:hAnsi="宋体"/>
                <w:color w:val="000000" w:themeColor="text1"/>
                <w:szCs w:val="21"/>
              </w:rPr>
            </w:pPr>
          </w:p>
        </w:tc>
        <w:tc>
          <w:tcPr>
            <w:tcW w:w="2599" w:type="dxa"/>
            <w:tcBorders>
              <w:top w:val="single" w:sz="4" w:space="0" w:color="auto"/>
              <w:left w:val="single" w:sz="4" w:space="0" w:color="auto"/>
              <w:bottom w:val="single" w:sz="4" w:space="0" w:color="auto"/>
              <w:right w:val="single" w:sz="4" w:space="0" w:color="auto"/>
            </w:tcBorders>
            <w:vAlign w:val="center"/>
          </w:tcPr>
          <w:p w:rsidR="00C35EB3" w:rsidRDefault="00F8485B">
            <w:pPr>
              <w:jc w:val="center"/>
              <w:rPr>
                <w:rFonts w:ascii="宋体" w:hAnsi="宋体"/>
                <w:color w:val="000000" w:themeColor="text1"/>
                <w:szCs w:val="21"/>
              </w:rPr>
            </w:pPr>
            <w:r>
              <w:rPr>
                <w:rFonts w:ascii="宋体" w:hint="eastAsia"/>
                <w:bCs/>
                <w:color w:val="000000" w:themeColor="text1"/>
              </w:rPr>
              <w:t>中国政府采购招标网</w:t>
            </w:r>
          </w:p>
        </w:tc>
        <w:tc>
          <w:tcPr>
            <w:tcW w:w="3979" w:type="dxa"/>
            <w:tcBorders>
              <w:top w:val="single" w:sz="4" w:space="0" w:color="auto"/>
              <w:left w:val="single" w:sz="4" w:space="0" w:color="auto"/>
              <w:bottom w:val="single" w:sz="4" w:space="0" w:color="auto"/>
              <w:right w:val="single" w:sz="4" w:space="0" w:color="auto"/>
            </w:tcBorders>
            <w:vAlign w:val="center"/>
          </w:tcPr>
          <w:p w:rsidR="00C35EB3" w:rsidRDefault="00F8485B">
            <w:pPr>
              <w:rPr>
                <w:rFonts w:ascii="宋体" w:hAnsi="宋体"/>
                <w:color w:val="000000" w:themeColor="text1"/>
                <w:szCs w:val="21"/>
              </w:rPr>
            </w:pPr>
            <w:r>
              <w:rPr>
                <w:rFonts w:ascii="宋体" w:hAnsi="宋体" w:cs="宋体" w:hint="eastAsia"/>
                <w:bCs/>
                <w:color w:val="000000" w:themeColor="text1"/>
                <w:szCs w:val="21"/>
              </w:rPr>
              <w:t>http://www.chinabidding.org.cn/</w:t>
            </w:r>
          </w:p>
        </w:tc>
      </w:tr>
    </w:tbl>
    <w:p w:rsidR="00C35EB3" w:rsidRDefault="00C35EB3">
      <w:pPr>
        <w:pStyle w:val="a6"/>
        <w:rPr>
          <w:color w:val="000000" w:themeColor="text1"/>
        </w:rPr>
      </w:pPr>
    </w:p>
    <w:p w:rsidR="00C35EB3" w:rsidRDefault="00C35EB3">
      <w:pPr>
        <w:pStyle w:val="a6"/>
        <w:ind w:firstLine="0"/>
        <w:rPr>
          <w:color w:val="000000" w:themeColor="text1"/>
        </w:rPr>
      </w:pPr>
    </w:p>
    <w:p w:rsidR="00C35EB3" w:rsidRDefault="00C35EB3">
      <w:pPr>
        <w:pStyle w:val="a6"/>
        <w:ind w:firstLine="0"/>
        <w:rPr>
          <w:color w:val="000000" w:themeColor="text1"/>
        </w:rPr>
      </w:pPr>
    </w:p>
    <w:p w:rsidR="00C35EB3" w:rsidRDefault="00C35EB3">
      <w:pPr>
        <w:pStyle w:val="a6"/>
        <w:ind w:firstLine="0"/>
        <w:rPr>
          <w:color w:val="000000" w:themeColor="text1"/>
        </w:rPr>
      </w:pPr>
    </w:p>
    <w:p w:rsidR="00C35EB3" w:rsidRDefault="00C35EB3">
      <w:pPr>
        <w:pStyle w:val="a6"/>
        <w:rPr>
          <w:color w:val="000000" w:themeColor="text1"/>
        </w:rPr>
      </w:pPr>
    </w:p>
    <w:p w:rsidR="00C35EB3" w:rsidRDefault="00C35EB3">
      <w:pPr>
        <w:pStyle w:val="a6"/>
        <w:rPr>
          <w:color w:val="000000" w:themeColor="text1"/>
        </w:rPr>
      </w:pPr>
    </w:p>
    <w:p w:rsidR="00C35EB3" w:rsidRDefault="00C35EB3">
      <w:pPr>
        <w:pStyle w:val="af2"/>
        <w:adjustRightInd w:val="0"/>
        <w:snapToGrid w:val="0"/>
        <w:spacing w:line="300" w:lineRule="auto"/>
        <w:outlineLvl w:val="1"/>
        <w:rPr>
          <w:rFonts w:hAnsi="宋体"/>
          <w:color w:val="000000" w:themeColor="text1"/>
        </w:rPr>
      </w:pPr>
      <w:bookmarkStart w:id="131" w:name="_Hlt21938668"/>
      <w:bookmarkStart w:id="132" w:name="_Hlt21938665"/>
      <w:bookmarkStart w:id="133" w:name="_Toc464632120"/>
      <w:bookmarkEnd w:id="131"/>
      <w:bookmarkEnd w:id="132"/>
    </w:p>
    <w:p w:rsidR="00C35EB3" w:rsidRDefault="00F8485B">
      <w:pPr>
        <w:pStyle w:val="af2"/>
        <w:pageBreakBefore/>
        <w:adjustRightInd w:val="0"/>
        <w:snapToGrid w:val="0"/>
        <w:spacing w:line="300" w:lineRule="auto"/>
        <w:outlineLvl w:val="1"/>
        <w:rPr>
          <w:rFonts w:hAnsi="宋体"/>
          <w:color w:val="000000" w:themeColor="text1"/>
        </w:rPr>
      </w:pPr>
      <w:bookmarkStart w:id="134" w:name="_Toc62211873"/>
      <w:r>
        <w:rPr>
          <w:rFonts w:hAnsi="宋体" w:hint="eastAsia"/>
          <w:color w:val="000000" w:themeColor="text1"/>
        </w:rPr>
        <w:lastRenderedPageBreak/>
        <w:t>一、说  明</w:t>
      </w:r>
      <w:bookmarkEnd w:id="133"/>
      <w:bookmarkEnd w:id="134"/>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1． 适用范围</w:t>
      </w:r>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1.1本磋商文件适用于本竞争性磋商的采购项目。</w:t>
      </w:r>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2. 定义</w:t>
      </w:r>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 xml:space="preserve">2.1“采购人”：是指本次采购项目的最终服务对象。 </w:t>
      </w:r>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2.2 “监管部门”是指：同级政府采购监管部门</w:t>
      </w:r>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2.3“采购代理机构”：是指广东业信采购招标有限公司（揭阳分公司）。</w:t>
      </w:r>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2.4“招标采购单位”是指：采购人。</w:t>
      </w:r>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2.5 “供应商”是指响应本文件要求，参加磋商的法人或者其他组织、自然人。</w:t>
      </w:r>
    </w:p>
    <w:p w:rsidR="00C35EB3" w:rsidRDefault="00F8485B" w:rsidP="00F8485B">
      <w:pPr>
        <w:autoSpaceDE w:val="0"/>
        <w:autoSpaceDN w:val="0"/>
        <w:adjustRightInd w:val="0"/>
        <w:snapToGrid w:val="0"/>
        <w:spacing w:line="300" w:lineRule="auto"/>
        <w:ind w:leftChars="228" w:left="532" w:right="32" w:hangingChars="25" w:hanging="53"/>
        <w:rPr>
          <w:rFonts w:ascii="宋体" w:hAnsi="宋体"/>
          <w:color w:val="000000" w:themeColor="text1"/>
          <w:kern w:val="0"/>
          <w:szCs w:val="21"/>
        </w:rPr>
      </w:pPr>
      <w:r>
        <w:rPr>
          <w:rFonts w:ascii="宋体" w:hAnsi="宋体" w:hint="eastAsia"/>
          <w:color w:val="000000" w:themeColor="text1"/>
          <w:kern w:val="0"/>
          <w:szCs w:val="21"/>
        </w:rPr>
        <w:t>合格的供应商指：</w:t>
      </w:r>
    </w:p>
    <w:p w:rsidR="00C35EB3" w:rsidRDefault="00F8485B" w:rsidP="00F8485B">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1)符合《政府采购法》第二十二条规定的供应商。</w:t>
      </w:r>
    </w:p>
    <w:p w:rsidR="00C35EB3" w:rsidRDefault="00F8485B" w:rsidP="00F8485B">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2)符合磋商文件规定的资格要求及特殊条件要求。</w:t>
      </w:r>
    </w:p>
    <w:p w:rsidR="00C35EB3" w:rsidRDefault="00F8485B" w:rsidP="00F8485B">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3)本项目是否允许联合体，详见《</w:t>
      </w:r>
      <w:r>
        <w:rPr>
          <w:rFonts w:ascii="宋体" w:hAnsi="宋体" w:hint="eastAsia"/>
          <w:color w:val="000000" w:themeColor="text1"/>
        </w:rPr>
        <w:t>采购项目内容</w:t>
      </w:r>
      <w:r>
        <w:rPr>
          <w:rFonts w:ascii="宋体" w:hAnsi="宋体" w:hint="eastAsia"/>
          <w:color w:val="000000" w:themeColor="text1"/>
          <w:kern w:val="0"/>
          <w:szCs w:val="21"/>
        </w:rPr>
        <w:t>》。</w:t>
      </w:r>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2.6“成交供应商”是指经法定程序确定并授予合同的供应商。</w:t>
      </w:r>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2.7“响应文件”是指：供应商根据本文件要求，编制包含报价、技术和服务等所有内容的实质性响应文件。</w:t>
      </w:r>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2.8“采购合同”：是指由采购人和成交供应商签订的规定双方权利和义务的协议。</w:t>
      </w:r>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2.9“日”、“天”系指公历日。</w:t>
      </w:r>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3. 合格的货物和服务</w:t>
      </w:r>
    </w:p>
    <w:p w:rsidR="00C35EB3" w:rsidRDefault="00F8485B">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3.1“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rsidR="00C35EB3" w:rsidRDefault="00F8485B">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3.2 “服务”是指除货物和工程以外的其他政府采购对象,其中包括：供应商须承担的运输、安装、技术支持、培训以及磋商文件规定的其它服务。</w:t>
      </w:r>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4． 磋商费用</w:t>
      </w:r>
    </w:p>
    <w:p w:rsidR="00C35EB3" w:rsidRDefault="00F8485B">
      <w:pPr>
        <w:pStyle w:val="af2"/>
        <w:adjustRightInd w:val="0"/>
        <w:snapToGrid w:val="0"/>
        <w:spacing w:line="300" w:lineRule="auto"/>
        <w:ind w:left="420" w:hanging="420"/>
        <w:rPr>
          <w:rFonts w:hAnsi="宋体"/>
          <w:color w:val="000000" w:themeColor="text1"/>
        </w:rPr>
      </w:pPr>
      <w:r>
        <w:rPr>
          <w:rFonts w:hAnsi="宋体" w:hint="eastAsia"/>
          <w:color w:val="000000" w:themeColor="text1"/>
        </w:rPr>
        <w:t>4.1 供应商应承担所有与准备和参加磋商有关的费用。不论磋商的结果如何，采购代理机构和采购人均无义务和责任承担这些费用。</w:t>
      </w:r>
    </w:p>
    <w:p w:rsidR="00C35EB3" w:rsidRDefault="00F8485B">
      <w:pPr>
        <w:pStyle w:val="af2"/>
        <w:adjustRightInd w:val="0"/>
        <w:snapToGrid w:val="0"/>
        <w:spacing w:line="300" w:lineRule="auto"/>
        <w:ind w:left="420" w:hanging="420"/>
        <w:rPr>
          <w:rFonts w:hAnsi="宋体"/>
          <w:color w:val="000000" w:themeColor="text1"/>
        </w:rPr>
      </w:pPr>
      <w:r>
        <w:rPr>
          <w:rFonts w:hAnsi="宋体" w:hint="eastAsia"/>
          <w:color w:val="000000" w:themeColor="text1"/>
        </w:rPr>
        <w:t>4.2本次采购向成交供应商收取的成交服务费，按国家有关规定执行。</w:t>
      </w:r>
    </w:p>
    <w:p w:rsidR="00C35EB3" w:rsidRDefault="00C35EB3">
      <w:pPr>
        <w:pStyle w:val="af2"/>
        <w:adjustRightInd w:val="0"/>
        <w:snapToGrid w:val="0"/>
        <w:spacing w:line="300" w:lineRule="auto"/>
        <w:ind w:left="420" w:hanging="420"/>
        <w:rPr>
          <w:rFonts w:hAnsi="宋体"/>
          <w:color w:val="000000" w:themeColor="text1"/>
        </w:rPr>
      </w:pPr>
    </w:p>
    <w:p w:rsidR="00C35EB3" w:rsidRDefault="00F8485B">
      <w:pPr>
        <w:pStyle w:val="af2"/>
        <w:adjustRightInd w:val="0"/>
        <w:snapToGrid w:val="0"/>
        <w:spacing w:line="300" w:lineRule="auto"/>
        <w:outlineLvl w:val="1"/>
        <w:rPr>
          <w:rFonts w:hAnsi="宋体"/>
          <w:color w:val="000000" w:themeColor="text1"/>
        </w:rPr>
      </w:pPr>
      <w:bookmarkStart w:id="135" w:name="_Toc464632121"/>
      <w:bookmarkStart w:id="136" w:name="_Toc62211874"/>
      <w:r>
        <w:rPr>
          <w:rFonts w:hAnsi="宋体" w:hint="eastAsia"/>
          <w:color w:val="000000" w:themeColor="text1"/>
        </w:rPr>
        <w:t>二、磋商文件</w:t>
      </w:r>
      <w:bookmarkEnd w:id="135"/>
      <w:bookmarkEnd w:id="136"/>
    </w:p>
    <w:p w:rsidR="00C35EB3" w:rsidRDefault="00F8485B">
      <w:pPr>
        <w:pStyle w:val="af2"/>
        <w:adjustRightInd w:val="0"/>
        <w:snapToGrid w:val="0"/>
        <w:spacing w:line="300" w:lineRule="auto"/>
        <w:ind w:left="420" w:hanging="420"/>
        <w:rPr>
          <w:rFonts w:hAnsi="宋体"/>
          <w:color w:val="000000" w:themeColor="text1"/>
        </w:rPr>
      </w:pPr>
      <w:r>
        <w:rPr>
          <w:rFonts w:hAnsi="宋体" w:hint="eastAsia"/>
          <w:color w:val="000000" w:themeColor="text1"/>
        </w:rPr>
        <w:t>5.  磋商文件的构成</w:t>
      </w:r>
    </w:p>
    <w:p w:rsidR="00C35EB3" w:rsidRDefault="00F8485B">
      <w:pPr>
        <w:pStyle w:val="af2"/>
        <w:adjustRightInd w:val="0"/>
        <w:snapToGrid w:val="0"/>
        <w:spacing w:line="300" w:lineRule="auto"/>
        <w:ind w:left="420" w:hanging="420"/>
        <w:rPr>
          <w:rFonts w:hAnsi="宋体"/>
          <w:color w:val="000000" w:themeColor="text1"/>
        </w:rPr>
      </w:pPr>
      <w:r>
        <w:rPr>
          <w:rFonts w:hAnsi="宋体" w:hint="eastAsia"/>
          <w:color w:val="000000" w:themeColor="text1"/>
        </w:rPr>
        <w:t>5.1磋商文件由下列文件以及在磋商过程中发出的修正和补充文件组成：</w:t>
      </w:r>
    </w:p>
    <w:p w:rsidR="00C35EB3" w:rsidRDefault="00F8485B">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1) 采购邀请</w:t>
      </w:r>
    </w:p>
    <w:p w:rsidR="00C35EB3" w:rsidRDefault="00F8485B">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2) 采购项目内容</w:t>
      </w:r>
    </w:p>
    <w:p w:rsidR="00C35EB3" w:rsidRDefault="00F8485B">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3) 磋商须知</w:t>
      </w:r>
    </w:p>
    <w:p w:rsidR="00C35EB3" w:rsidRDefault="00F8485B">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4) 合同书格式</w:t>
      </w:r>
    </w:p>
    <w:p w:rsidR="00C35EB3" w:rsidRDefault="00F8485B">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5) 响应文件格式</w:t>
      </w:r>
    </w:p>
    <w:p w:rsidR="00C35EB3" w:rsidRDefault="00F8485B">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6) 其他：详见《磋商须知前附表》</w:t>
      </w:r>
    </w:p>
    <w:p w:rsidR="00C35EB3" w:rsidRDefault="00F8485B">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7) 在磋商过程中由招标采购单位发出的修正和补充文件等；</w:t>
      </w:r>
    </w:p>
    <w:p w:rsidR="00C35EB3" w:rsidRDefault="00F8485B">
      <w:pPr>
        <w:pStyle w:val="af2"/>
        <w:adjustRightInd w:val="0"/>
        <w:snapToGrid w:val="0"/>
        <w:spacing w:line="300" w:lineRule="auto"/>
        <w:ind w:left="420" w:hanging="420"/>
        <w:rPr>
          <w:rFonts w:hAnsi="宋体"/>
          <w:color w:val="000000" w:themeColor="text1"/>
        </w:rPr>
      </w:pPr>
      <w:r>
        <w:rPr>
          <w:rFonts w:hAnsi="宋体" w:hint="eastAsia"/>
          <w:color w:val="000000" w:themeColor="text1"/>
        </w:rPr>
        <w:t>5.2 供应商应认真阅读、并充分理解磋商文件的全部内容（包括所有的补充、修改内容、重要事项、格式、条款和技术规范、参数及要求等。），供应商没有按照磋商文件要求提交全部资料，或者响应文件没有</w:t>
      </w:r>
      <w:r>
        <w:rPr>
          <w:rFonts w:hAnsi="宋体" w:hint="eastAsia"/>
          <w:color w:val="000000" w:themeColor="text1"/>
        </w:rPr>
        <w:lastRenderedPageBreak/>
        <w:t>对磋商文件在各方面都做出实质性响应是供应商的风险，有可能导致其报价响应被拒绝，或被认定为无效响应或被确定为响应无效。</w:t>
      </w:r>
    </w:p>
    <w:p w:rsidR="00C35EB3" w:rsidRDefault="00F8485B">
      <w:pPr>
        <w:pStyle w:val="af2"/>
        <w:adjustRightInd w:val="0"/>
        <w:snapToGrid w:val="0"/>
        <w:spacing w:line="300" w:lineRule="auto"/>
        <w:rPr>
          <w:rFonts w:hAnsi="宋体"/>
          <w:color w:val="000000" w:themeColor="text1"/>
          <w:kern w:val="0"/>
        </w:rPr>
      </w:pPr>
      <w:r>
        <w:rPr>
          <w:rFonts w:hAnsi="宋体" w:hint="eastAsia"/>
          <w:color w:val="000000" w:themeColor="text1"/>
          <w:kern w:val="0"/>
        </w:rPr>
        <w:t>6.  踏勘现场</w:t>
      </w:r>
      <w:r>
        <w:rPr>
          <w:rFonts w:hAnsi="宋体" w:hint="eastAsia"/>
          <w:b/>
          <w:snapToGrid w:val="0"/>
          <w:color w:val="000000" w:themeColor="text1"/>
          <w:kern w:val="0"/>
          <w:u w:val="single"/>
        </w:rPr>
        <w:t>(本条款不适用)</w:t>
      </w:r>
    </w:p>
    <w:p w:rsidR="00C35EB3" w:rsidRDefault="00F8485B">
      <w:pPr>
        <w:pStyle w:val="af2"/>
        <w:adjustRightInd w:val="0"/>
        <w:snapToGrid w:val="0"/>
        <w:spacing w:line="300" w:lineRule="auto"/>
        <w:ind w:left="420" w:hangingChars="200" w:hanging="420"/>
        <w:rPr>
          <w:rFonts w:hAnsi="宋体"/>
          <w:color w:val="000000" w:themeColor="text1"/>
          <w:kern w:val="0"/>
        </w:rPr>
      </w:pPr>
      <w:r>
        <w:rPr>
          <w:rFonts w:hAnsi="宋体" w:hint="eastAsia"/>
          <w:color w:val="000000" w:themeColor="text1"/>
          <w:kern w:val="0"/>
        </w:rPr>
        <w:t>6.1 供应商应按所述时间和要求对现场及周围环境进行踏勘，供应商应充分重视和仔细地进行这种考察，以便获取那些须供应商自己负责的有关编制响应文件和签署合同所涉及现场所有的资料。</w:t>
      </w:r>
    </w:p>
    <w:p w:rsidR="00C35EB3" w:rsidRDefault="00F8485B">
      <w:pPr>
        <w:pStyle w:val="af2"/>
        <w:adjustRightInd w:val="0"/>
        <w:snapToGrid w:val="0"/>
        <w:spacing w:line="300" w:lineRule="auto"/>
        <w:ind w:left="360" w:hanging="360"/>
        <w:rPr>
          <w:rFonts w:hAnsi="宋体"/>
          <w:color w:val="000000" w:themeColor="text1"/>
          <w:kern w:val="0"/>
        </w:rPr>
      </w:pPr>
      <w:r>
        <w:rPr>
          <w:rFonts w:hAnsi="宋体" w:hint="eastAsia"/>
          <w:color w:val="000000" w:themeColor="text1"/>
          <w:kern w:val="0"/>
        </w:rPr>
        <w:t>6.2采购人向供应商提供的有关现场的数据和资料，是采购人现有的能被供应商利用的资料，采购人对供应商做出的任何推论、理解和结论均不负责任。</w:t>
      </w:r>
    </w:p>
    <w:p w:rsidR="00C35EB3" w:rsidRDefault="00C35EB3">
      <w:pPr>
        <w:spacing w:line="300" w:lineRule="auto"/>
        <w:ind w:left="360" w:hanging="360"/>
        <w:rPr>
          <w:rFonts w:ascii="宋体" w:hAnsi="宋体"/>
          <w:color w:val="000000" w:themeColor="text1"/>
          <w:szCs w:val="21"/>
        </w:rPr>
      </w:pPr>
    </w:p>
    <w:p w:rsidR="00C35EB3" w:rsidRDefault="00F8485B">
      <w:pPr>
        <w:pStyle w:val="af2"/>
        <w:adjustRightInd w:val="0"/>
        <w:snapToGrid w:val="0"/>
        <w:spacing w:line="300" w:lineRule="auto"/>
        <w:outlineLvl w:val="1"/>
        <w:rPr>
          <w:rFonts w:hAnsi="宋体"/>
          <w:color w:val="000000" w:themeColor="text1"/>
        </w:rPr>
      </w:pPr>
      <w:bookmarkStart w:id="137" w:name="_Toc464632122"/>
      <w:bookmarkStart w:id="138" w:name="_Toc62211875"/>
      <w:r>
        <w:rPr>
          <w:rFonts w:hAnsi="宋体" w:hint="eastAsia"/>
          <w:color w:val="000000" w:themeColor="text1"/>
        </w:rPr>
        <w:t>三、响应文件的编制</w:t>
      </w:r>
      <w:bookmarkEnd w:id="137"/>
      <w:bookmarkEnd w:id="138"/>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7．响应文件的组成</w:t>
      </w:r>
    </w:p>
    <w:p w:rsidR="00C35EB3" w:rsidRDefault="00F8485B">
      <w:pPr>
        <w:spacing w:line="300" w:lineRule="auto"/>
        <w:ind w:left="360" w:hanging="360"/>
        <w:rPr>
          <w:rFonts w:ascii="宋体" w:hAnsi="宋体"/>
          <w:color w:val="000000" w:themeColor="text1"/>
          <w:szCs w:val="21"/>
        </w:rPr>
      </w:pPr>
      <w:r>
        <w:rPr>
          <w:rFonts w:ascii="宋体" w:hAnsi="宋体" w:hint="eastAsia"/>
          <w:color w:val="000000" w:themeColor="text1"/>
          <w:szCs w:val="21"/>
        </w:rPr>
        <w:t>7.1供应商编写的响应文件应包括资格性文件、商务部分、技术部分、价格部分四部分组成。</w:t>
      </w:r>
    </w:p>
    <w:p w:rsidR="00C35EB3" w:rsidRDefault="00F8485B">
      <w:pPr>
        <w:spacing w:line="300" w:lineRule="auto"/>
        <w:ind w:left="360" w:hanging="360"/>
        <w:rPr>
          <w:rFonts w:ascii="宋体" w:hAnsi="宋体"/>
          <w:color w:val="000000" w:themeColor="text1"/>
          <w:szCs w:val="21"/>
        </w:rPr>
      </w:pPr>
      <w:r>
        <w:rPr>
          <w:rFonts w:ascii="宋体" w:hAnsi="宋体" w:hint="eastAsia"/>
          <w:color w:val="000000" w:themeColor="text1"/>
          <w:szCs w:val="21"/>
        </w:rPr>
        <w:t>7.2 报价信封必须另单独分装。</w:t>
      </w:r>
    </w:p>
    <w:p w:rsidR="00C35EB3" w:rsidRDefault="00F8485B">
      <w:pPr>
        <w:spacing w:line="300" w:lineRule="auto"/>
        <w:ind w:left="360" w:hanging="360"/>
        <w:rPr>
          <w:rFonts w:ascii="宋体" w:hAnsi="宋体"/>
          <w:color w:val="000000" w:themeColor="text1"/>
          <w:szCs w:val="21"/>
        </w:rPr>
      </w:pPr>
      <w:r>
        <w:rPr>
          <w:rFonts w:ascii="宋体" w:hAnsi="宋体" w:hint="eastAsia"/>
          <w:color w:val="000000" w:themeColor="text1"/>
          <w:szCs w:val="21"/>
        </w:rPr>
        <w:t>7.3 报价样板</w:t>
      </w:r>
      <w:r>
        <w:rPr>
          <w:rFonts w:ascii="宋体" w:hAnsi="宋体" w:hint="eastAsia"/>
          <w:b/>
          <w:snapToGrid w:val="0"/>
          <w:color w:val="000000" w:themeColor="text1"/>
          <w:kern w:val="0"/>
          <w:szCs w:val="21"/>
          <w:u w:val="single"/>
        </w:rPr>
        <w:t>(本条款不适用)</w:t>
      </w:r>
    </w:p>
    <w:p w:rsidR="00C35EB3" w:rsidRDefault="00F8485B">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1) 本项目如要求提交报价样板的，招标采购单位在收取样板时没有对样板外观进行验收及性能测试，对样板的破损或质量概不负责；</w:t>
      </w:r>
    </w:p>
    <w:p w:rsidR="00C35EB3" w:rsidRDefault="00F8485B">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2) 由于采购代理机构存放样板的空间有限，请各有关供应商支持配合，报价样板于采购结果公告后5日内取回，否则视同供应商不再认领，采购代理机构有权进行处理。</w:t>
      </w:r>
    </w:p>
    <w:p w:rsidR="00C35EB3" w:rsidRDefault="00F8485B">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3) 供应商提交的报价样板应标注：项目名称、采购项目编号、货物/样板名称、型号/规格、供应商名称等内容，报价样板内容及数量。</w:t>
      </w:r>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8 响应文件编制基本要求</w:t>
      </w:r>
    </w:p>
    <w:p w:rsidR="00C35EB3" w:rsidRDefault="00F8485B">
      <w:pPr>
        <w:spacing w:line="300" w:lineRule="auto"/>
        <w:ind w:left="360" w:hanging="360"/>
        <w:rPr>
          <w:rFonts w:ascii="宋体" w:hAnsi="宋体"/>
          <w:color w:val="000000" w:themeColor="text1"/>
          <w:szCs w:val="21"/>
        </w:rPr>
      </w:pPr>
      <w:r>
        <w:rPr>
          <w:rFonts w:ascii="宋体" w:hAnsi="宋体" w:hint="eastAsia"/>
          <w:color w:val="000000" w:themeColor="text1"/>
          <w:szCs w:val="21"/>
        </w:rPr>
        <w:t>8.1 供应商对响应文件的编制应按要求装订和封装。</w:t>
      </w:r>
    </w:p>
    <w:p w:rsidR="00C35EB3" w:rsidRDefault="00F8485B">
      <w:pPr>
        <w:spacing w:line="300" w:lineRule="auto"/>
        <w:ind w:left="360" w:hanging="360"/>
        <w:rPr>
          <w:rFonts w:ascii="宋体" w:hAnsi="宋体"/>
          <w:color w:val="000000" w:themeColor="text1"/>
          <w:szCs w:val="21"/>
        </w:rPr>
      </w:pPr>
      <w:r>
        <w:rPr>
          <w:rFonts w:ascii="宋体" w:hAnsi="宋体" w:hint="eastAsia"/>
          <w:color w:val="000000" w:themeColor="text1"/>
          <w:szCs w:val="21"/>
        </w:rPr>
        <w:t>8.2 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rsidR="00C35EB3" w:rsidRDefault="00F8485B">
      <w:pPr>
        <w:spacing w:line="300" w:lineRule="auto"/>
        <w:ind w:left="360" w:hanging="360"/>
        <w:rPr>
          <w:rFonts w:ascii="宋体" w:hAnsi="宋体"/>
          <w:color w:val="000000" w:themeColor="text1"/>
          <w:szCs w:val="21"/>
        </w:rPr>
      </w:pPr>
      <w:r>
        <w:rPr>
          <w:rFonts w:ascii="宋体" w:hAnsi="宋体" w:hint="eastAsia"/>
          <w:color w:val="000000" w:themeColor="text1"/>
          <w:szCs w:val="21"/>
        </w:rPr>
        <w:t>8.3响应文件必须按本文件的全部内容，包括所有的补充通知及附件进行编制。</w:t>
      </w:r>
    </w:p>
    <w:p w:rsidR="00C35EB3" w:rsidRDefault="00F8485B">
      <w:pPr>
        <w:spacing w:line="300" w:lineRule="auto"/>
        <w:ind w:left="360" w:hanging="360"/>
        <w:rPr>
          <w:rFonts w:ascii="宋体" w:hAnsi="宋体"/>
          <w:color w:val="000000" w:themeColor="text1"/>
          <w:szCs w:val="21"/>
        </w:rPr>
      </w:pPr>
      <w:r>
        <w:rPr>
          <w:rFonts w:ascii="宋体" w:hAnsi="宋体" w:hint="eastAsia"/>
          <w:color w:val="000000" w:themeColor="text1"/>
          <w:szCs w:val="21"/>
        </w:rPr>
        <w:t xml:space="preserve">8.4如因供应商只填写和提供了本文件要求的部分内容和附件，而给磋商造成困难的，其可能导致的结果和责任由供应商自行承担。 </w:t>
      </w:r>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9. 计量单位：</w:t>
      </w:r>
    </w:p>
    <w:p w:rsidR="00C35EB3" w:rsidRDefault="00F8485B">
      <w:pPr>
        <w:spacing w:line="300" w:lineRule="auto"/>
        <w:ind w:left="360" w:hanging="360"/>
        <w:rPr>
          <w:rFonts w:ascii="宋体" w:hAnsi="宋体"/>
          <w:color w:val="000000" w:themeColor="text1"/>
          <w:szCs w:val="21"/>
        </w:rPr>
      </w:pPr>
      <w:r>
        <w:rPr>
          <w:rFonts w:ascii="宋体" w:hAnsi="宋体" w:hint="eastAsia"/>
          <w:color w:val="000000" w:themeColor="text1"/>
          <w:szCs w:val="21"/>
        </w:rPr>
        <w:t>9.1除技术要求中另有规定外，本文件所要求使用的计量单位均采用国家法定的度、量、衡标准单位计量。</w:t>
      </w:r>
    </w:p>
    <w:p w:rsidR="00C35EB3" w:rsidRDefault="00C35EB3">
      <w:pPr>
        <w:spacing w:line="300" w:lineRule="auto"/>
        <w:ind w:left="360" w:hanging="360"/>
        <w:rPr>
          <w:rFonts w:ascii="宋体" w:hAnsi="宋体"/>
          <w:color w:val="000000" w:themeColor="text1"/>
          <w:szCs w:val="21"/>
        </w:rPr>
      </w:pPr>
    </w:p>
    <w:p w:rsidR="00C35EB3" w:rsidRDefault="00F8485B">
      <w:pPr>
        <w:pStyle w:val="af2"/>
        <w:adjustRightInd w:val="0"/>
        <w:snapToGrid w:val="0"/>
        <w:spacing w:line="300" w:lineRule="auto"/>
        <w:outlineLvl w:val="1"/>
        <w:rPr>
          <w:rFonts w:hAnsi="宋体"/>
          <w:color w:val="000000" w:themeColor="text1"/>
        </w:rPr>
      </w:pPr>
      <w:bookmarkStart w:id="139" w:name="_Toc464632123"/>
      <w:bookmarkStart w:id="140" w:name="_Toc62211876"/>
      <w:r>
        <w:rPr>
          <w:rFonts w:hAnsi="宋体" w:hint="eastAsia"/>
          <w:color w:val="000000" w:themeColor="text1"/>
        </w:rPr>
        <w:t>四、磋商报价要求和供应商资格证明文件的要求</w:t>
      </w:r>
      <w:bookmarkEnd w:id="139"/>
      <w:bookmarkEnd w:id="140"/>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10. 对于本文件中未列明，而供应商认为必需的费用也需列入总报价。在合同实施时，采购人将不予支付成交供应商没有列入的项目费用，并认为此项目的费用已包括在总报价中。</w:t>
      </w:r>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11. 成交供应商负责本项目所需货物的制造、运输、售后服务等全部工作。</w:t>
      </w:r>
    </w:p>
    <w:p w:rsidR="00C35EB3" w:rsidRDefault="00F8485B">
      <w:pPr>
        <w:pStyle w:val="af2"/>
        <w:adjustRightInd w:val="0"/>
        <w:snapToGrid w:val="0"/>
        <w:spacing w:line="300" w:lineRule="auto"/>
        <w:ind w:left="420" w:hanging="420"/>
        <w:rPr>
          <w:rFonts w:hAnsi="宋体"/>
          <w:color w:val="000000" w:themeColor="text1"/>
          <w:kern w:val="0"/>
        </w:rPr>
      </w:pPr>
      <w:r>
        <w:rPr>
          <w:rFonts w:hAnsi="宋体" w:hint="eastAsia"/>
          <w:color w:val="000000" w:themeColor="text1"/>
          <w:kern w:val="0"/>
        </w:rPr>
        <w:t>12. 本项目投标报价不能高于采购预算（或最高限价），否则将被视为无效投标。</w:t>
      </w:r>
    </w:p>
    <w:p w:rsidR="00C35EB3" w:rsidRDefault="00F8485B">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ab/>
      </w:r>
      <w:r>
        <w:rPr>
          <w:rFonts w:hAnsi="宋体" w:hint="eastAsia"/>
          <w:color w:val="000000" w:themeColor="text1"/>
        </w:rPr>
        <w:t>供应商资格证明文件</w:t>
      </w:r>
    </w:p>
    <w:p w:rsidR="00C35EB3" w:rsidRDefault="00F8485B">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.1</w:t>
      </w:r>
      <w:r>
        <w:rPr>
          <w:rFonts w:hAnsi="宋体" w:hint="eastAsia"/>
          <w:color w:val="000000" w:themeColor="text1"/>
        </w:rPr>
        <w:t>供应商应按磋商文件的要求，提交证明其有资格参加磋商和成交后有履行合同能力的文件，并作为其响应文件的组成部分。</w:t>
      </w:r>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13.2资格证明文件必须真实有效，复印件必须加盖单位印章。</w:t>
      </w:r>
    </w:p>
    <w:p w:rsidR="00C35EB3" w:rsidRDefault="00F8485B">
      <w:pPr>
        <w:pStyle w:val="af2"/>
        <w:adjustRightInd w:val="0"/>
        <w:snapToGrid w:val="0"/>
        <w:spacing w:line="300" w:lineRule="auto"/>
        <w:rPr>
          <w:rFonts w:hAnsi="宋体"/>
          <w:color w:val="000000" w:themeColor="text1"/>
        </w:rPr>
      </w:pPr>
      <w:r>
        <w:rPr>
          <w:rFonts w:hAnsi="宋体" w:hint="eastAsia"/>
          <w:color w:val="000000" w:themeColor="text1"/>
        </w:rPr>
        <w:t>14. 证明响应文件标的合格性和符合磋商文件规定的文件：</w:t>
      </w:r>
    </w:p>
    <w:p w:rsidR="00C35EB3" w:rsidRDefault="00F8485B">
      <w:pPr>
        <w:tabs>
          <w:tab w:val="left" w:pos="567"/>
        </w:tabs>
        <w:spacing w:line="300" w:lineRule="auto"/>
        <w:ind w:left="567" w:hanging="567"/>
        <w:rPr>
          <w:rFonts w:ascii="宋体" w:hAnsi="宋体"/>
          <w:color w:val="000000" w:themeColor="text1"/>
          <w:szCs w:val="21"/>
        </w:rPr>
      </w:pPr>
      <w:r>
        <w:rPr>
          <w:rFonts w:ascii="宋体" w:hAnsi="宋体" w:hint="eastAsia"/>
          <w:color w:val="000000" w:themeColor="text1"/>
          <w:szCs w:val="21"/>
        </w:rPr>
        <w:t>14.1 供应商提交证明其所提供的货物和服务的合格性并符合磋商文件规定的声明文件。</w:t>
      </w:r>
    </w:p>
    <w:p w:rsidR="00C35EB3" w:rsidRDefault="00F8485B">
      <w:pPr>
        <w:tabs>
          <w:tab w:val="left" w:pos="567"/>
        </w:tabs>
        <w:spacing w:line="300" w:lineRule="auto"/>
        <w:ind w:left="567" w:hanging="567"/>
        <w:rPr>
          <w:rFonts w:ascii="宋体" w:hAnsi="宋体"/>
          <w:color w:val="000000" w:themeColor="text1"/>
          <w:szCs w:val="21"/>
        </w:rPr>
      </w:pPr>
      <w:r>
        <w:rPr>
          <w:rFonts w:ascii="宋体" w:hAnsi="宋体"/>
          <w:color w:val="000000" w:themeColor="text1"/>
          <w:szCs w:val="21"/>
        </w:rPr>
        <w:t>1</w:t>
      </w:r>
      <w:r>
        <w:rPr>
          <w:rFonts w:ascii="宋体" w:hAnsi="宋体" w:hint="eastAsia"/>
          <w:color w:val="000000" w:themeColor="text1"/>
          <w:szCs w:val="21"/>
        </w:rPr>
        <w:t>4</w:t>
      </w:r>
      <w:r>
        <w:rPr>
          <w:rFonts w:ascii="宋体" w:hAnsi="宋体"/>
          <w:color w:val="000000" w:themeColor="text1"/>
          <w:szCs w:val="21"/>
        </w:rPr>
        <w:t>.2</w:t>
      </w:r>
      <w:r>
        <w:rPr>
          <w:rFonts w:ascii="宋体" w:hAnsi="宋体" w:hint="eastAsia"/>
          <w:color w:val="000000" w:themeColor="text1"/>
          <w:szCs w:val="21"/>
        </w:rPr>
        <w:t>证明货物和服务与磋商文件的要求相一致的文件可以是文字资料、图纸、数据资料等。</w:t>
      </w:r>
    </w:p>
    <w:p w:rsidR="00C35EB3" w:rsidRDefault="00C35EB3">
      <w:pPr>
        <w:pStyle w:val="af2"/>
        <w:adjustRightInd w:val="0"/>
        <w:snapToGrid w:val="0"/>
        <w:spacing w:line="300" w:lineRule="auto"/>
        <w:ind w:left="420" w:hanging="420"/>
        <w:rPr>
          <w:rFonts w:hAnsi="宋体"/>
          <w:b/>
          <w:color w:val="000000" w:themeColor="text1"/>
          <w:kern w:val="0"/>
          <w:u w:val="single"/>
        </w:rPr>
      </w:pPr>
    </w:p>
    <w:p w:rsidR="00C35EB3" w:rsidRDefault="00F8485B">
      <w:pPr>
        <w:pStyle w:val="af2"/>
        <w:adjustRightInd w:val="0"/>
        <w:snapToGrid w:val="0"/>
        <w:spacing w:line="300" w:lineRule="auto"/>
        <w:outlineLvl w:val="1"/>
        <w:rPr>
          <w:rFonts w:hAnsi="宋体"/>
          <w:color w:val="000000" w:themeColor="text1"/>
        </w:rPr>
      </w:pPr>
      <w:bookmarkStart w:id="141" w:name="_Toc464632124"/>
      <w:bookmarkStart w:id="142" w:name="_Toc62211877"/>
      <w:r>
        <w:rPr>
          <w:rFonts w:hAnsi="宋体" w:hint="eastAsia"/>
          <w:color w:val="000000" w:themeColor="text1"/>
        </w:rPr>
        <w:t>五、保证金</w:t>
      </w:r>
      <w:bookmarkEnd w:id="141"/>
      <w:bookmarkEnd w:id="142"/>
    </w:p>
    <w:p w:rsidR="00C35EB3" w:rsidRDefault="00F8485B">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15.1 供应商应按磋商文件规定的金额和期限交纳磋商保证金，磋商保证金作为响应文件的组成部分。</w:t>
      </w:r>
    </w:p>
    <w:p w:rsidR="00C35EB3" w:rsidRDefault="00F8485B">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15.2磋商保证金金额、交纳形式、交纳时间及磋商保证金账户。</w:t>
      </w:r>
    </w:p>
    <w:p w:rsidR="00C35EB3" w:rsidRDefault="00F8485B" w:rsidP="00F8485B">
      <w:pPr>
        <w:autoSpaceDE w:val="0"/>
        <w:autoSpaceDN w:val="0"/>
        <w:adjustRightInd w:val="0"/>
        <w:snapToGrid w:val="0"/>
        <w:spacing w:line="300" w:lineRule="auto"/>
        <w:ind w:leftChars="171" w:left="832" w:rightChars="15" w:right="31" w:hangingChars="225" w:hanging="473"/>
        <w:rPr>
          <w:rFonts w:ascii="宋体" w:hAnsi="宋体"/>
          <w:color w:val="000000" w:themeColor="text1"/>
          <w:kern w:val="0"/>
          <w:szCs w:val="21"/>
        </w:rPr>
      </w:pPr>
      <w:r>
        <w:rPr>
          <w:rFonts w:ascii="宋体" w:hAnsi="宋体" w:hint="eastAsia"/>
          <w:color w:val="000000" w:themeColor="text1"/>
          <w:kern w:val="0"/>
          <w:szCs w:val="21"/>
        </w:rPr>
        <w:t xml:space="preserve"> 1)汇款账号必须与供应商的名称相一致，否则将不予受理。</w:t>
      </w:r>
    </w:p>
    <w:p w:rsidR="00C35EB3" w:rsidRDefault="00F8485B">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15.3凡未按规定交纳磋商保证金的报价响应，其报价响应被确定为响应无效。</w:t>
      </w:r>
    </w:p>
    <w:p w:rsidR="00C35EB3" w:rsidRDefault="00F8485B" w:rsidP="00F8485B">
      <w:pPr>
        <w:adjustRightInd w:val="0"/>
        <w:snapToGrid w:val="0"/>
        <w:spacing w:line="300" w:lineRule="auto"/>
        <w:ind w:left="473" w:hangingChars="225" w:hanging="473"/>
        <w:rPr>
          <w:rFonts w:ascii="宋体" w:hAnsi="宋体"/>
          <w:color w:val="000000" w:themeColor="text1"/>
          <w:szCs w:val="21"/>
        </w:rPr>
      </w:pPr>
      <w:r>
        <w:rPr>
          <w:rFonts w:ascii="宋体" w:hAnsi="宋体" w:hint="eastAsia"/>
          <w:color w:val="000000" w:themeColor="text1"/>
          <w:szCs w:val="21"/>
        </w:rPr>
        <w:t>15.4如无质疑或投诉，未成交的供应商保证金，在成交通知书发出后5个工作日内不计利息原额退还；如有质疑或投诉，</w:t>
      </w:r>
      <w:r>
        <w:rPr>
          <w:rFonts w:ascii="宋体" w:hAnsi="宋体" w:hint="eastAsia"/>
          <w:color w:val="000000" w:themeColor="text1"/>
          <w:kern w:val="0"/>
          <w:szCs w:val="21"/>
        </w:rPr>
        <w:t>招标采购单位</w:t>
      </w:r>
      <w:r>
        <w:rPr>
          <w:rFonts w:ascii="宋体" w:hAnsi="宋体" w:hint="eastAsia"/>
          <w:color w:val="000000" w:themeColor="text1"/>
          <w:szCs w:val="21"/>
        </w:rPr>
        <w:t>将在质疑和投诉处理完毕后不计利息原额退还。</w:t>
      </w:r>
    </w:p>
    <w:p w:rsidR="00C35EB3" w:rsidRDefault="00F8485B" w:rsidP="00F8485B">
      <w:pPr>
        <w:adjustRightInd w:val="0"/>
        <w:snapToGrid w:val="0"/>
        <w:spacing w:line="300" w:lineRule="auto"/>
        <w:ind w:left="473" w:rightChars="15" w:right="31" w:hangingChars="225" w:hanging="473"/>
        <w:rPr>
          <w:rFonts w:ascii="宋体" w:hAnsi="宋体"/>
          <w:color w:val="000000" w:themeColor="text1"/>
          <w:szCs w:val="21"/>
        </w:rPr>
      </w:pPr>
      <w:r>
        <w:rPr>
          <w:rFonts w:ascii="宋体" w:hAnsi="宋体" w:hint="eastAsia"/>
          <w:color w:val="000000" w:themeColor="text1"/>
          <w:szCs w:val="21"/>
        </w:rPr>
        <w:t>15.5</w:t>
      </w:r>
      <w:r>
        <w:rPr>
          <w:rFonts w:ascii="宋体" w:hAnsi="宋体" w:hint="eastAsia"/>
          <w:color w:val="000000" w:themeColor="text1"/>
          <w:kern w:val="0"/>
          <w:szCs w:val="21"/>
        </w:rPr>
        <w:t>成交供应商的磋商保证金,在成交供应商与采购人签订采购合同并执行了缴交成交服务费的规定后5个工作日内不计利息原额退还。</w:t>
      </w:r>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15.6 若有下列情况之一，磋商保证金将被没收，因此而造成采购人的损失须由供应商承担：</w:t>
      </w:r>
    </w:p>
    <w:p w:rsidR="00C35EB3" w:rsidRDefault="00F8485B">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 供应商在磋商文件规定的报价有效期内撤回其响应文件；</w:t>
      </w:r>
    </w:p>
    <w:p w:rsidR="00C35EB3" w:rsidRDefault="00F8485B">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 成交后无正当理由不与采购人签订合同的；</w:t>
      </w:r>
    </w:p>
    <w:p w:rsidR="00C35EB3" w:rsidRDefault="00F8485B">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 成交供应商在规定期限内未能按本须知的规定提交履约保证金（如有）；</w:t>
      </w:r>
    </w:p>
    <w:p w:rsidR="00C35EB3" w:rsidRDefault="00F8485B">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4) 成交后未按磋商文件中的规定缴付成交服务费；</w:t>
      </w:r>
    </w:p>
    <w:p w:rsidR="00C35EB3" w:rsidRDefault="00F8485B">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5) 有违反国家有关法律法规的行为。</w:t>
      </w:r>
    </w:p>
    <w:p w:rsidR="00C35EB3" w:rsidRDefault="00C35EB3">
      <w:pPr>
        <w:tabs>
          <w:tab w:val="left" w:pos="567"/>
        </w:tabs>
        <w:spacing w:line="300" w:lineRule="auto"/>
        <w:ind w:leftChars="238" w:left="500"/>
        <w:rPr>
          <w:rFonts w:ascii="宋体" w:hAnsi="宋体"/>
          <w:color w:val="000000" w:themeColor="text1"/>
          <w:kern w:val="0"/>
          <w:szCs w:val="21"/>
        </w:rPr>
      </w:pPr>
    </w:p>
    <w:p w:rsidR="00C35EB3" w:rsidRDefault="00F8485B">
      <w:pPr>
        <w:pStyle w:val="af2"/>
        <w:adjustRightInd w:val="0"/>
        <w:snapToGrid w:val="0"/>
        <w:spacing w:line="300" w:lineRule="auto"/>
        <w:outlineLvl w:val="1"/>
        <w:rPr>
          <w:rFonts w:hAnsi="宋体"/>
          <w:color w:val="000000" w:themeColor="text1"/>
        </w:rPr>
      </w:pPr>
      <w:bookmarkStart w:id="143" w:name="_Toc464632125"/>
      <w:bookmarkStart w:id="144" w:name="_Toc62211878"/>
      <w:r>
        <w:rPr>
          <w:rFonts w:hAnsi="宋体" w:hint="eastAsia"/>
          <w:color w:val="000000" w:themeColor="text1"/>
        </w:rPr>
        <w:t>六、响应文件的份数、封装和递交</w:t>
      </w:r>
      <w:bookmarkEnd w:id="143"/>
      <w:bookmarkEnd w:id="144"/>
    </w:p>
    <w:p w:rsidR="00C35EB3" w:rsidRDefault="00F8485B">
      <w:pPr>
        <w:autoSpaceDE w:val="0"/>
        <w:autoSpaceDN w:val="0"/>
        <w:adjustRightInd w:val="0"/>
        <w:snapToGrid w:val="0"/>
        <w:spacing w:line="300" w:lineRule="auto"/>
        <w:ind w:left="420" w:right="32" w:hangingChars="200" w:hanging="420"/>
        <w:rPr>
          <w:rFonts w:ascii="宋体" w:hAnsi="宋体"/>
          <w:color w:val="000000" w:themeColor="text1"/>
          <w:szCs w:val="21"/>
        </w:rPr>
      </w:pPr>
      <w:r>
        <w:rPr>
          <w:rFonts w:ascii="宋体" w:hAnsi="宋体" w:hint="eastAsia"/>
          <w:color w:val="000000" w:themeColor="text1"/>
          <w:szCs w:val="21"/>
        </w:rPr>
        <w:t>16.  响应文件的数量和签署</w:t>
      </w:r>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16.1 供应商应编制响应文件份数详见《磋商须知前附表》，响应文件的副本可采用正本的复印件。每套响应文件须清楚地标明“正本”、“副本”。若副本与正本不符，以正本为准。</w:t>
      </w:r>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16.2 响应文件的正本需打印或用不褪色墨水书写，并由法定代表人（负责人）或经其正式授权的代表签字。授权代表须出具书面授权证明，其《法定代表人（负责人）授权书》应附在响应文件中。</w:t>
      </w:r>
    </w:p>
    <w:p w:rsidR="00C35EB3" w:rsidRDefault="00F8485B" w:rsidP="00F8485B">
      <w:pPr>
        <w:pStyle w:val="af2"/>
        <w:adjustRightInd w:val="0"/>
        <w:snapToGrid w:val="0"/>
        <w:spacing w:line="300" w:lineRule="auto"/>
        <w:ind w:left="473" w:hangingChars="225" w:hanging="473"/>
        <w:rPr>
          <w:rFonts w:hAnsi="宋体"/>
          <w:color w:val="000000" w:themeColor="text1"/>
          <w:kern w:val="0"/>
        </w:rPr>
      </w:pPr>
      <w:r>
        <w:rPr>
          <w:rFonts w:hAnsi="宋体" w:hint="eastAsia"/>
          <w:color w:val="000000" w:themeColor="text1"/>
          <w:kern w:val="0"/>
        </w:rPr>
        <w:t>16.3 响应文件中的任何重要的插字、涂改和增删，必须由法定代表人（负责人）或经其正式授权的代表在旁边签章或签字才有效。</w:t>
      </w:r>
    </w:p>
    <w:p w:rsidR="00C35EB3" w:rsidRDefault="00F8485B" w:rsidP="00F8485B">
      <w:pPr>
        <w:tabs>
          <w:tab w:val="left" w:pos="8280"/>
        </w:tabs>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16.4 响应文件的报价有效期为从报价截止日起</w:t>
      </w:r>
      <w:r>
        <w:rPr>
          <w:rFonts w:ascii="宋体" w:hAnsi="宋体" w:hint="eastAsia"/>
          <w:color w:val="000000" w:themeColor="text1"/>
          <w:kern w:val="0"/>
          <w:szCs w:val="21"/>
          <w:u w:val="single"/>
        </w:rPr>
        <w:t>90天</w:t>
      </w:r>
      <w:r>
        <w:rPr>
          <w:rFonts w:ascii="宋体" w:hAnsi="宋体" w:hint="eastAsia"/>
          <w:color w:val="000000" w:themeColor="text1"/>
          <w:kern w:val="0"/>
          <w:szCs w:val="21"/>
        </w:rPr>
        <w:t>。</w:t>
      </w:r>
    </w:p>
    <w:p w:rsidR="00C35EB3" w:rsidRDefault="00F8485B">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  响应文件的递交</w:t>
      </w:r>
    </w:p>
    <w:p w:rsidR="00C35EB3" w:rsidRDefault="00F8485B">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17.1 所有响应文件应于规定的截止时点前递交到采购代理机构。</w:t>
      </w:r>
    </w:p>
    <w:p w:rsidR="00C35EB3" w:rsidRDefault="00F8485B">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17.2 迟交的响应文件，按《政府采购法》的规定，采购代理机构将拒收或原封退回在其规定的递交响应文件截止时点之后收到的任何响应文件。</w:t>
      </w:r>
    </w:p>
    <w:p w:rsidR="00C35EB3" w:rsidRDefault="00C35EB3"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p>
    <w:p w:rsidR="00C35EB3" w:rsidRDefault="00F8485B">
      <w:pPr>
        <w:pStyle w:val="af2"/>
        <w:adjustRightInd w:val="0"/>
        <w:snapToGrid w:val="0"/>
        <w:spacing w:line="300" w:lineRule="auto"/>
        <w:outlineLvl w:val="1"/>
        <w:rPr>
          <w:rFonts w:hAnsi="宋体"/>
          <w:color w:val="000000" w:themeColor="text1"/>
        </w:rPr>
      </w:pPr>
      <w:bookmarkStart w:id="145" w:name="_Toc464632126"/>
      <w:bookmarkStart w:id="146" w:name="_Toc62211879"/>
      <w:r>
        <w:rPr>
          <w:rFonts w:hAnsi="宋体" w:hint="eastAsia"/>
          <w:color w:val="000000" w:themeColor="text1"/>
        </w:rPr>
        <w:t>七、磋商的步骤</w:t>
      </w:r>
      <w:bookmarkEnd w:id="145"/>
      <w:bookmarkEnd w:id="146"/>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  磋商文件的澄清</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18.1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18.2供应商在规定的时间内未要求对磋商文件澄清或提出疑问的，采购代理机构将视其为无异议。对磋商文件中描述有歧意或前后不一致的地方，磋商小组有权进行评判，但对同一条款的评判应适用于每个供应商。</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  磋商</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19.1磋商小组成员从相关专家库随机抽取产生。磋商小组对所有响应文件进行资格性审查和符合性审查。</w:t>
      </w:r>
      <w:r>
        <w:rPr>
          <w:rFonts w:hAnsi="宋体" w:hint="eastAsia"/>
          <w:color w:val="000000" w:themeColor="text1"/>
        </w:rPr>
        <w:lastRenderedPageBreak/>
        <w:t>所有符合相应资格条件的供应商参加磋商。</w:t>
      </w:r>
    </w:p>
    <w:p w:rsidR="00C35EB3" w:rsidRDefault="00F8485B">
      <w:pPr>
        <w:autoSpaceDE w:val="0"/>
        <w:autoSpaceDN w:val="0"/>
        <w:adjustRightInd w:val="0"/>
        <w:snapToGrid w:val="0"/>
        <w:spacing w:line="300" w:lineRule="auto"/>
        <w:ind w:right="32" w:firstLineChars="150" w:firstLine="316"/>
        <w:rPr>
          <w:rFonts w:ascii="宋体" w:hAnsi="宋体"/>
          <w:b/>
          <w:color w:val="000000" w:themeColor="text1"/>
          <w:szCs w:val="21"/>
        </w:rPr>
      </w:pPr>
      <w:r>
        <w:rPr>
          <w:rFonts w:ascii="宋体" w:hAnsi="宋体" w:hint="eastAsia"/>
          <w:b/>
          <w:color w:val="000000" w:themeColor="text1"/>
          <w:szCs w:val="21"/>
        </w:rPr>
        <w:t>在资格性审查、符合性检查时，如发现下列情形之一的，响应文件将被视为</w:t>
      </w:r>
      <w:r>
        <w:rPr>
          <w:rFonts w:ascii="宋体" w:hAnsi="宋体" w:hint="eastAsia"/>
          <w:b/>
          <w:color w:val="000000" w:themeColor="text1"/>
          <w:kern w:val="0"/>
          <w:szCs w:val="21"/>
        </w:rPr>
        <w:t>响应无效</w:t>
      </w:r>
      <w:r>
        <w:rPr>
          <w:rFonts w:ascii="宋体" w:hAnsi="宋体" w:hint="eastAsia"/>
          <w:b/>
          <w:color w:val="000000" w:themeColor="text1"/>
          <w:szCs w:val="21"/>
        </w:rPr>
        <w:t>：</w:t>
      </w:r>
    </w:p>
    <w:p w:rsidR="00C35EB3" w:rsidRDefault="00F8485B">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1)供应商未提交磋商保证金或金额不足、磋商保证金提交形式不符合磋商文件要求的；</w:t>
      </w:r>
    </w:p>
    <w:p w:rsidR="00C35EB3" w:rsidRDefault="00F8485B">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2)</w:t>
      </w:r>
      <w:r>
        <w:rPr>
          <w:rFonts w:ascii="宋体" w:hAnsi="宋体" w:hint="eastAsia"/>
          <w:color w:val="000000" w:themeColor="text1"/>
          <w:szCs w:val="21"/>
        </w:rPr>
        <w:t>投标下浮率不符合招标文件规定的</w:t>
      </w:r>
      <w:r>
        <w:rPr>
          <w:rFonts w:ascii="宋体" w:hAnsi="宋体" w:hint="eastAsia"/>
          <w:color w:val="000000" w:themeColor="text1"/>
          <w:kern w:val="0"/>
          <w:szCs w:val="21"/>
        </w:rPr>
        <w:t>；</w:t>
      </w:r>
    </w:p>
    <w:p w:rsidR="00C35EB3" w:rsidRDefault="00F8485B">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3)响应文件或资格证明文件未提供或不符合磋商文件要求的；</w:t>
      </w:r>
    </w:p>
    <w:p w:rsidR="00C35EB3" w:rsidRDefault="00F8485B">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4)不具备磋商文件中规定资格要求的；</w:t>
      </w:r>
    </w:p>
    <w:p w:rsidR="00C35EB3" w:rsidRDefault="00F8485B">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5)未按照磋商文件规定要求签署、盖章的；</w:t>
      </w:r>
    </w:p>
    <w:p w:rsidR="00C35EB3" w:rsidRDefault="00F8485B">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6)响应文件无法定代表人（负责人）签字或签字人无法定代表人（负责人）有效授权的；</w:t>
      </w:r>
    </w:p>
    <w:p w:rsidR="00C35EB3" w:rsidRDefault="00F8485B">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7)参加政府采购活动前三年内，在经营活动中有重大违法记录的；</w:t>
      </w:r>
    </w:p>
    <w:p w:rsidR="00C35EB3" w:rsidRDefault="00F8485B">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8)响应文件对磋商文件的实质性技术与商务的（即标注*号条款）条款产生偏离的。</w:t>
      </w:r>
    </w:p>
    <w:p w:rsidR="00C35EB3" w:rsidRDefault="00F8485B">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9)符合磋商文件中规定的被确定为响应无效的其它条款的。</w:t>
      </w:r>
    </w:p>
    <w:p w:rsidR="00C35EB3" w:rsidRDefault="00F8485B">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10)不符合法律、法规规定的其他实质性要求的。</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19.2磋商小组成员根据磋商文件规定的评审程序、评审方法和评审标准进行独立评审。未实质性响应磋商文件的响应文件按无效响应处理，磋商小组应当告知提交响应文件的供应商。如实质性响应的供应商不足3家，应当终止磋商采购活动。</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19.3磋商小组与单一供应商围绕技术、商务、合同条款等内容分别进行磋商。在磋商过程中，磋商小组应当严格遵循保密原则，未经供应商同意不得向任何人透露当事人技术、价格和其他重要信息。</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19.4磋商文件的修正：磋商小组调整或修改采购需求内容时，应取得磋商小组的一致同意，并以书面形式通知所有参加磋商的供应商。但任何形式的决定须以符合公平、公正原则和有利于项目的顺利实施为前提。</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19.6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19.7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19.8代理机构对磋商过程和重要磋商内容进行记录。</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19.9 经磋商确定最终采购需求和提交最后报价的供应商后，由磋商小组采用评审方法</w:t>
      </w:r>
      <w:r>
        <w:rPr>
          <w:rFonts w:hAnsi="宋体" w:hint="eastAsia"/>
          <w:color w:val="000000" w:themeColor="text1"/>
          <w:szCs w:val="21"/>
        </w:rPr>
        <w:t>详见</w:t>
      </w:r>
      <w:r>
        <w:rPr>
          <w:rFonts w:hAnsi="宋体" w:hint="eastAsia"/>
          <w:color w:val="000000" w:themeColor="text1"/>
          <w:kern w:val="0"/>
          <w:szCs w:val="21"/>
        </w:rPr>
        <w:t>《</w:t>
      </w:r>
      <w:r>
        <w:rPr>
          <w:rFonts w:hAnsi="宋体" w:hint="eastAsia"/>
          <w:color w:val="000000" w:themeColor="text1"/>
          <w:szCs w:val="21"/>
        </w:rPr>
        <w:t>第四部分</w:t>
      </w:r>
      <w:r>
        <w:rPr>
          <w:rFonts w:hAnsi="宋体" w:cs="宋体"/>
          <w:color w:val="000000" w:themeColor="text1"/>
          <w:szCs w:val="21"/>
        </w:rPr>
        <w:t>磋商、评审、成交</w:t>
      </w:r>
      <w:r>
        <w:rPr>
          <w:rFonts w:hAnsi="宋体" w:hint="eastAsia"/>
          <w:color w:val="000000" w:themeColor="text1"/>
          <w:kern w:val="0"/>
          <w:szCs w:val="21"/>
        </w:rPr>
        <w:t>》</w:t>
      </w:r>
      <w:r>
        <w:rPr>
          <w:rFonts w:hAnsi="宋体" w:hint="eastAsia"/>
          <w:color w:val="000000" w:themeColor="text1"/>
          <w:szCs w:val="21"/>
        </w:rPr>
        <w:t>:</w:t>
      </w:r>
    </w:p>
    <w:p w:rsidR="00C35EB3" w:rsidRDefault="00F8485B">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1)商务评审</w:t>
      </w:r>
    </w:p>
    <w:p w:rsidR="00C35EB3" w:rsidRDefault="00F8485B">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2)技术评审</w:t>
      </w:r>
    </w:p>
    <w:p w:rsidR="00C35EB3" w:rsidRDefault="00F8485B">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3)价格评审：为客观计算得分。统一采用低价优先法计算，即满足磋商文件要求且最后报价最低的供应商的价格为磋商基准价，其价格分为满分。其他供应商的价格分统一按照下列公式计算：</w:t>
      </w:r>
    </w:p>
    <w:p w:rsidR="00C35EB3" w:rsidRDefault="00F8485B">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评分标准（公式）：磋商报价得分＝</w:t>
      </w:r>
      <w:r w:rsidR="00E94905">
        <w:rPr>
          <w:rFonts w:ascii="宋体" w:hAnsi="宋体"/>
          <w:color w:val="000000" w:themeColor="text1"/>
          <w:kern w:val="0"/>
          <w:szCs w:val="21"/>
        </w:rPr>
        <w:fldChar w:fldCharType="begin"/>
      </w:r>
      <w:r>
        <w:rPr>
          <w:rFonts w:ascii="宋体" w:hAnsi="宋体"/>
          <w:color w:val="000000" w:themeColor="text1"/>
          <w:kern w:val="0"/>
          <w:szCs w:val="21"/>
        </w:rPr>
        <w:instrText xml:space="preserve"> EQ \F(</w:instrText>
      </w:r>
      <w:r>
        <w:rPr>
          <w:rFonts w:ascii="宋体" w:hAnsi="宋体" w:hint="eastAsia"/>
          <w:color w:val="000000" w:themeColor="text1"/>
          <w:kern w:val="0"/>
          <w:szCs w:val="21"/>
        </w:rPr>
        <w:instrText>磋商基准价</w:instrText>
      </w:r>
      <w:r>
        <w:rPr>
          <w:rFonts w:ascii="宋体" w:hAnsi="宋体"/>
          <w:color w:val="000000" w:themeColor="text1"/>
          <w:kern w:val="0"/>
          <w:szCs w:val="21"/>
        </w:rPr>
        <w:instrText>,</w:instrText>
      </w:r>
      <w:r>
        <w:rPr>
          <w:rFonts w:ascii="宋体" w:hAnsi="宋体" w:hint="eastAsia"/>
          <w:color w:val="000000" w:themeColor="text1"/>
          <w:kern w:val="0"/>
          <w:szCs w:val="21"/>
        </w:rPr>
        <w:instrText>最后磋商报价</w:instrText>
      </w:r>
      <w:r>
        <w:rPr>
          <w:rFonts w:ascii="宋体" w:hAnsi="宋体"/>
          <w:color w:val="000000" w:themeColor="text1"/>
          <w:kern w:val="0"/>
          <w:szCs w:val="21"/>
        </w:rPr>
        <w:instrText xml:space="preserve">) </w:instrText>
      </w:r>
      <w:r w:rsidR="00E94905">
        <w:rPr>
          <w:rFonts w:ascii="宋体" w:hAnsi="宋体"/>
          <w:color w:val="000000" w:themeColor="text1"/>
          <w:kern w:val="0"/>
          <w:szCs w:val="21"/>
        </w:rPr>
        <w:fldChar w:fldCharType="end"/>
      </w:r>
      <w:r>
        <w:rPr>
          <w:rFonts w:ascii="宋体" w:hAnsi="宋体" w:hint="eastAsia"/>
          <w:color w:val="000000" w:themeColor="text1"/>
          <w:kern w:val="0"/>
          <w:szCs w:val="21"/>
        </w:rPr>
        <w:t>×价格分值</w:t>
      </w:r>
    </w:p>
    <w:p w:rsidR="00C35EB3" w:rsidRDefault="00F8485B">
      <w:pPr>
        <w:pStyle w:val="af9"/>
        <w:widowControl w:val="0"/>
        <w:spacing w:before="0" w:beforeAutospacing="0" w:after="0" w:afterAutospacing="0" w:line="300" w:lineRule="auto"/>
        <w:ind w:leftChars="400" w:left="840" w:rightChars="313" w:right="657"/>
        <w:rPr>
          <w:color w:val="000000" w:themeColor="text1"/>
          <w:sz w:val="21"/>
          <w:szCs w:val="21"/>
        </w:rPr>
      </w:pPr>
      <w:r>
        <w:rPr>
          <w:rFonts w:hint="eastAsia"/>
          <w:iCs/>
          <w:color w:val="000000" w:themeColor="text1"/>
          <w:szCs w:val="21"/>
        </w:rPr>
        <w:t>备注：</w:t>
      </w:r>
      <w:r>
        <w:rPr>
          <w:rFonts w:hint="eastAsia"/>
          <w:color w:val="000000" w:themeColor="text1"/>
          <w:sz w:val="21"/>
          <w:szCs w:val="21"/>
        </w:rPr>
        <w:t>1、价格修正：投标人的投标报价中经磋商小组确定为供货范围（包括货物、工程和服务）缺漏项，而进行调整的，调整价为该项目在其他有效投标中的最高报价。</w:t>
      </w:r>
    </w:p>
    <w:p w:rsidR="00C35EB3" w:rsidRDefault="00F8485B">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2、磋商小组将按照上述修正错误的方法调整该投标人的投标文件中的投标报价，调</w:t>
      </w:r>
      <w:r>
        <w:rPr>
          <w:rFonts w:hint="eastAsia"/>
          <w:color w:val="000000" w:themeColor="text1"/>
          <w:sz w:val="21"/>
          <w:szCs w:val="21"/>
        </w:rPr>
        <w:lastRenderedPageBreak/>
        <w:t>整后的价格对投标人具有约束力。如果投标人不接受修正后的投标价格，则其投标将被拒绝。</w:t>
      </w:r>
    </w:p>
    <w:p w:rsidR="00C35EB3" w:rsidRDefault="00F8485B">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根据《政府采购促进中小企业发展暂行办法》（财库【2011】181号）的相关规定：对于非专门面向中小企业的项目，采购人或者采购代理机构应当在招标文件或者磋商文件、询价文件中作出规定，对小型和微型企业产品的价格给予6%-10%的扣除，用扣除后的价格参与评审，具体扣除比例由采购人或者采购代理机构确定。采购人确定本采购项目对小型和微型企业产品的价格给予6%的扣除。</w:t>
      </w:r>
    </w:p>
    <w:p w:rsidR="00C35EB3" w:rsidRDefault="00F8485B">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3.1中小企业划分标准以《工业和信息化部、国家统计局、国家发展和改革委员会、财政部关于印发中小企业划型标准规定的通知》（工信部联企业[2011]300号）规定的划分标准为准。</w:t>
      </w:r>
    </w:p>
    <w:p w:rsidR="00C35EB3" w:rsidRDefault="00F8485B">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3.2小型、微型企业提供中型企业制造的货物的，视同为中型企业。</w:t>
      </w:r>
    </w:p>
    <w:p w:rsidR="00C35EB3" w:rsidRDefault="00F8485B">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3.3参加政府采购活动的中小企业应当提供《中小企业声明函》（格式见第五部分投标文件格式），如投标人为非制造商，其代理产品的制造商也应同时提交《中小企业声明函》，否则评审时不能享受相应的价格扣除。</w:t>
      </w:r>
    </w:p>
    <w:p w:rsidR="00C35EB3" w:rsidRDefault="00F8485B">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4、监狱企业视同小型、微型企业，享受评审中价格扣除。</w:t>
      </w:r>
    </w:p>
    <w:p w:rsidR="00C35EB3" w:rsidRDefault="00F8485B">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C35EB3" w:rsidRDefault="00F8485B">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4.2.监狱企业参加政府采购活动时，应当提供由省级以上监狱管理局、戒毒管理局（含新疆生产建设兵团）出具的属于监狱企业的证明文件，否则不予认可。</w:t>
      </w:r>
    </w:p>
    <w:p w:rsidR="00C35EB3" w:rsidRDefault="00F8485B">
      <w:pPr>
        <w:tabs>
          <w:tab w:val="left" w:pos="1022"/>
        </w:tabs>
        <w:spacing w:line="300" w:lineRule="auto"/>
        <w:ind w:leftChars="221" w:left="464" w:rightChars="313" w:right="657" w:firstLineChars="350" w:firstLine="735"/>
        <w:jc w:val="left"/>
        <w:rPr>
          <w:rFonts w:ascii="宋体" w:hAnsi="宋体" w:cs="宋体"/>
          <w:i/>
          <w:iCs/>
          <w:color w:val="000000" w:themeColor="text1"/>
          <w:kern w:val="0"/>
          <w:szCs w:val="21"/>
        </w:rPr>
      </w:pPr>
      <w:r>
        <w:rPr>
          <w:rFonts w:ascii="宋体" w:hAnsi="宋体" w:hint="eastAsia"/>
          <w:color w:val="000000" w:themeColor="text1"/>
          <w:szCs w:val="21"/>
        </w:rPr>
        <w:t>5.投标人同时为小型、微型企业和监狱企业的，评审中只享受一次价格扣除。不重复进行价格扣除。</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19.10推荐成交候选人：</w:t>
      </w:r>
      <w:r>
        <w:rPr>
          <w:rFonts w:hAnsi="宋体" w:hint="eastAsia"/>
          <w:color w:val="000000" w:themeColor="text1"/>
          <w:kern w:val="0"/>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Pr>
          <w:rFonts w:hAnsi="宋体" w:hint="eastAsia"/>
          <w:color w:val="000000" w:themeColor="text1"/>
        </w:rPr>
        <w:t>将综合得分从高到低排序，得出</w:t>
      </w:r>
      <w:r>
        <w:rPr>
          <w:rFonts w:hAnsi="宋体" w:hint="eastAsia"/>
          <w:color w:val="000000" w:themeColor="text1"/>
          <w:kern w:val="0"/>
        </w:rPr>
        <w:t>供应商</w:t>
      </w:r>
      <w:r>
        <w:rPr>
          <w:rFonts w:hAnsi="宋体" w:hint="eastAsia"/>
          <w:color w:val="000000" w:themeColor="text1"/>
        </w:rPr>
        <w:t>名次（</w:t>
      </w:r>
      <w:r>
        <w:rPr>
          <w:rFonts w:hAnsi="宋体"/>
          <w:color w:val="000000" w:themeColor="text1"/>
        </w:rPr>
        <w:t>得分相同的，按</w:t>
      </w:r>
      <w:r>
        <w:rPr>
          <w:rFonts w:hAnsi="宋体" w:hint="eastAsia"/>
          <w:color w:val="000000" w:themeColor="text1"/>
        </w:rPr>
        <w:t>最后</w:t>
      </w:r>
      <w:r>
        <w:rPr>
          <w:rFonts w:hAnsi="宋体"/>
          <w:color w:val="000000" w:themeColor="text1"/>
        </w:rPr>
        <w:t>报价由低到高顺序排列</w:t>
      </w:r>
      <w:r>
        <w:rPr>
          <w:rFonts w:hAnsi="宋体" w:hint="eastAsia"/>
          <w:color w:val="000000" w:themeColor="text1"/>
        </w:rPr>
        <w:t>；</w:t>
      </w:r>
      <w:r>
        <w:rPr>
          <w:rFonts w:hAnsi="宋体"/>
          <w:color w:val="000000" w:themeColor="text1"/>
        </w:rPr>
        <w:t>得分且</w:t>
      </w:r>
      <w:r>
        <w:rPr>
          <w:rFonts w:hAnsi="宋体" w:hint="eastAsia"/>
          <w:color w:val="000000" w:themeColor="text1"/>
        </w:rPr>
        <w:t>最后</w:t>
      </w:r>
      <w:r>
        <w:rPr>
          <w:rFonts w:hAnsi="宋体"/>
          <w:color w:val="000000" w:themeColor="text1"/>
        </w:rPr>
        <w:t>报价相同的，按</w:t>
      </w:r>
      <w:r>
        <w:rPr>
          <w:rFonts w:hAnsi="宋体" w:hint="eastAsia"/>
          <w:color w:val="000000" w:themeColor="text1"/>
        </w:rPr>
        <w:t>技术</w:t>
      </w:r>
      <w:r>
        <w:rPr>
          <w:rFonts w:hAnsi="宋体"/>
          <w:color w:val="000000" w:themeColor="text1"/>
        </w:rPr>
        <w:t>优劣顺序排列</w:t>
      </w:r>
      <w:r>
        <w:rPr>
          <w:rFonts w:hAnsi="宋体" w:hint="eastAsia"/>
          <w:color w:val="000000" w:themeColor="text1"/>
        </w:rPr>
        <w:t>），推荐 3 名成交候选人。</w:t>
      </w:r>
    </w:p>
    <w:p w:rsidR="00C35EB3" w:rsidRDefault="00C35EB3">
      <w:pPr>
        <w:pStyle w:val="af2"/>
        <w:adjustRightInd w:val="0"/>
        <w:snapToGrid w:val="0"/>
        <w:spacing w:line="300" w:lineRule="auto"/>
        <w:ind w:left="420" w:hangingChars="200" w:hanging="420"/>
        <w:rPr>
          <w:rFonts w:hAnsi="宋体"/>
          <w:color w:val="000000" w:themeColor="text1"/>
        </w:rPr>
      </w:pPr>
    </w:p>
    <w:p w:rsidR="00C35EB3" w:rsidRDefault="00F8485B">
      <w:pPr>
        <w:pStyle w:val="af2"/>
        <w:adjustRightInd w:val="0"/>
        <w:snapToGrid w:val="0"/>
        <w:spacing w:line="300" w:lineRule="auto"/>
        <w:outlineLvl w:val="1"/>
        <w:rPr>
          <w:rFonts w:hAnsi="宋体"/>
          <w:color w:val="000000" w:themeColor="text1"/>
        </w:rPr>
      </w:pPr>
      <w:bookmarkStart w:id="147" w:name="_Toc464632127"/>
      <w:bookmarkStart w:id="148" w:name="_Toc62211880"/>
      <w:r>
        <w:rPr>
          <w:rFonts w:hAnsi="宋体" w:hint="eastAsia"/>
          <w:color w:val="000000" w:themeColor="text1"/>
        </w:rPr>
        <w:t>八、确定成交供应商办法</w:t>
      </w:r>
      <w:bookmarkEnd w:id="147"/>
      <w:bookmarkEnd w:id="148"/>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  确定成交供应商</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20.1磋商小组根据综合评分情况，按照评审得分由高到低顺序推荐成交候选供应商，并编写评审报告。</w:t>
      </w:r>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 xml:space="preserve">20.2 </w:t>
      </w:r>
      <w:r>
        <w:rPr>
          <w:rFonts w:ascii="宋体" w:hAnsi="宋体" w:hint="eastAsia"/>
          <w:color w:val="000000" w:themeColor="text1"/>
          <w:kern w:val="0"/>
          <w:szCs w:val="21"/>
        </w:rPr>
        <w:t>成交供应商确定后，</w:t>
      </w:r>
      <w:r>
        <w:rPr>
          <w:rFonts w:ascii="宋体" w:hAnsi="宋体" w:hint="eastAsia"/>
          <w:color w:val="000000" w:themeColor="text1"/>
          <w:szCs w:val="21"/>
        </w:rPr>
        <w:t>成交结果将于指定媒体公告：</w:t>
      </w:r>
      <w:r>
        <w:rPr>
          <w:rFonts w:ascii="黑体" w:eastAsia="黑体" w:hint="eastAsia"/>
          <w:bCs/>
          <w:color w:val="000000" w:themeColor="text1"/>
        </w:rPr>
        <w:t>详见第三部份《磋商须知〈投标人须知前附表〉》</w:t>
      </w:r>
      <w:r>
        <w:rPr>
          <w:rFonts w:ascii="宋体" w:hAnsi="宋体" w:hint="eastAsia"/>
          <w:color w:val="000000" w:themeColor="text1"/>
          <w:szCs w:val="21"/>
        </w:rPr>
        <w:t>。发布成交结果公告的同时，代理采购机构向成交</w:t>
      </w:r>
      <w:r>
        <w:rPr>
          <w:rFonts w:ascii="宋体" w:hAnsi="宋体" w:hint="eastAsia"/>
          <w:color w:val="000000" w:themeColor="text1"/>
          <w:kern w:val="0"/>
          <w:szCs w:val="21"/>
        </w:rPr>
        <w:t>供应商</w:t>
      </w:r>
      <w:r>
        <w:rPr>
          <w:rFonts w:ascii="宋体" w:hAnsi="宋体" w:hint="eastAsia"/>
          <w:color w:val="000000" w:themeColor="text1"/>
          <w:szCs w:val="21"/>
        </w:rPr>
        <w:t>发出成交通知书。</w:t>
      </w:r>
    </w:p>
    <w:p w:rsidR="00C35EB3" w:rsidRDefault="00F8485B">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21. 替补候选人的设定与使用。</w:t>
      </w:r>
      <w:r>
        <w:rPr>
          <w:rFonts w:hAnsi="宋体" w:hint="eastAsia"/>
          <w:color w:val="000000" w:themeColor="text1"/>
          <w:kern w:val="0"/>
        </w:rPr>
        <w:t>成交供应商放弃成交、不按要求与采购人签订政府采购合同、因不可抗拒力或自身原因不能履行政府采购合同的，经本项目</w:t>
      </w:r>
      <w:r>
        <w:rPr>
          <w:rFonts w:hAnsi="宋体" w:hint="eastAsia"/>
          <w:color w:val="000000" w:themeColor="text1"/>
        </w:rPr>
        <w:t>监管部门批准后，</w:t>
      </w:r>
      <w:r>
        <w:rPr>
          <w:rFonts w:hAnsi="宋体" w:hint="eastAsia"/>
          <w:color w:val="000000" w:themeColor="text1"/>
          <w:kern w:val="0"/>
        </w:rPr>
        <w:t>采购人可以与排位在成交供应商之后第一位的成交候选人签订政府采购合同，以此类推，或者重新进行组织采购。</w:t>
      </w:r>
    </w:p>
    <w:p w:rsidR="00C35EB3" w:rsidRDefault="00F8485B" w:rsidP="00F8485B">
      <w:pPr>
        <w:tabs>
          <w:tab w:val="left" w:pos="0"/>
        </w:tabs>
        <w:adjustRightInd w:val="0"/>
        <w:snapToGrid w:val="0"/>
        <w:spacing w:line="300" w:lineRule="auto"/>
        <w:ind w:left="540" w:hangingChars="257" w:hanging="540"/>
        <w:rPr>
          <w:rFonts w:ascii="宋体" w:hAnsi="宋体"/>
          <w:color w:val="000000" w:themeColor="text1"/>
          <w:kern w:val="0"/>
          <w:szCs w:val="21"/>
        </w:rPr>
      </w:pPr>
      <w:r>
        <w:rPr>
          <w:rFonts w:ascii="宋体" w:hAnsi="宋体" w:hint="eastAsia"/>
          <w:color w:val="000000" w:themeColor="text1"/>
          <w:kern w:val="0"/>
          <w:szCs w:val="21"/>
        </w:rPr>
        <w:t>22. 项目响应无效处理</w:t>
      </w:r>
    </w:p>
    <w:p w:rsidR="00C35EB3" w:rsidRDefault="00F8485B">
      <w:pPr>
        <w:spacing w:line="300" w:lineRule="auto"/>
        <w:ind w:left="420" w:hangingChars="200" w:hanging="420"/>
        <w:rPr>
          <w:rFonts w:ascii="宋体" w:hAnsi="宋体"/>
          <w:color w:val="000000" w:themeColor="text1"/>
          <w:kern w:val="0"/>
          <w:szCs w:val="21"/>
        </w:rPr>
      </w:pPr>
      <w:r>
        <w:rPr>
          <w:rFonts w:ascii="宋体" w:hAnsi="宋体" w:hint="eastAsia"/>
          <w:color w:val="000000" w:themeColor="text1"/>
          <w:kern w:val="0"/>
          <w:szCs w:val="21"/>
        </w:rPr>
        <w:t>22.1 根据《政府采购法》、《政府采购竞争性磋商采购方式管理暂行办法》相关规定，下列情况出现将被确定为响应无效：</w:t>
      </w:r>
    </w:p>
    <w:p w:rsidR="00C35EB3" w:rsidRDefault="00F8485B">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1) 符合专业资格条件的供应商或者对磋商文件作实质响应的有效供应商不足三家的，且未能获得采购人、监管部门批准继续评审的；</w:t>
      </w:r>
    </w:p>
    <w:p w:rsidR="00C35EB3" w:rsidRDefault="00F8485B">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lastRenderedPageBreak/>
        <w:t xml:space="preserve">2) 出现影响采购公正的违法、违规行为的； </w:t>
      </w:r>
    </w:p>
    <w:p w:rsidR="00C35EB3" w:rsidRDefault="00F8485B">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3) 供应商的报价均超过了采购预算，采购人不能支付的；</w:t>
      </w:r>
    </w:p>
    <w:p w:rsidR="00C35EB3" w:rsidRDefault="00F8485B">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4) 因重大变故，采购任务取消的。</w:t>
      </w:r>
    </w:p>
    <w:p w:rsidR="00C35EB3" w:rsidRDefault="00F8485B">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5)因情况变化，不再符合规定的竞争性磋商采购方式适用情形的；</w:t>
      </w:r>
    </w:p>
    <w:p w:rsidR="00C35EB3" w:rsidRDefault="00F8485B" w:rsidP="00F8485B">
      <w:pPr>
        <w:autoSpaceDE w:val="0"/>
        <w:autoSpaceDN w:val="0"/>
        <w:adjustRightInd w:val="0"/>
        <w:snapToGrid w:val="0"/>
        <w:spacing w:line="300" w:lineRule="auto"/>
        <w:ind w:left="473" w:right="32" w:hangingChars="225" w:hanging="473"/>
        <w:outlineLvl w:val="1"/>
        <w:rPr>
          <w:rFonts w:ascii="宋体" w:hAnsi="宋体"/>
          <w:color w:val="000000" w:themeColor="text1"/>
          <w:szCs w:val="21"/>
        </w:rPr>
      </w:pPr>
      <w:bookmarkStart w:id="149" w:name="_Toc464632128"/>
      <w:bookmarkStart w:id="150" w:name="_Toc62211881"/>
      <w:r>
        <w:rPr>
          <w:rFonts w:ascii="宋体" w:hAnsi="宋体" w:hint="eastAsia"/>
          <w:color w:val="000000" w:themeColor="text1"/>
          <w:szCs w:val="21"/>
        </w:rPr>
        <w:t>九、质疑</w:t>
      </w:r>
      <w:bookmarkEnd w:id="149"/>
      <w:bookmarkEnd w:id="150"/>
    </w:p>
    <w:p w:rsidR="00C35EB3" w:rsidRDefault="00F8485B" w:rsidP="00F8485B">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23. 如果供应商对此次采购活动有疑问，可依法向采购代理机构提出质疑。采购代理机构应当依法给与答复，并将结果告知有关当事人。</w:t>
      </w:r>
    </w:p>
    <w:p w:rsidR="00C35EB3" w:rsidRDefault="00F8485B">
      <w:pPr>
        <w:spacing w:line="300" w:lineRule="auto"/>
        <w:outlineLvl w:val="1"/>
        <w:rPr>
          <w:rFonts w:ascii="宋体" w:hAnsi="宋体"/>
          <w:color w:val="000000" w:themeColor="text1"/>
          <w:szCs w:val="21"/>
        </w:rPr>
      </w:pPr>
      <w:bookmarkStart w:id="151" w:name="_Toc322033397"/>
      <w:bookmarkStart w:id="152" w:name="_Toc345675374"/>
      <w:bookmarkStart w:id="153" w:name="_Toc464632129"/>
      <w:bookmarkStart w:id="154" w:name="_Toc62211882"/>
      <w:r>
        <w:rPr>
          <w:rFonts w:ascii="宋体" w:hAnsi="宋体" w:hint="eastAsia"/>
          <w:color w:val="000000" w:themeColor="text1"/>
          <w:szCs w:val="21"/>
        </w:rPr>
        <w:t>十、成交服务费</w:t>
      </w:r>
      <w:bookmarkEnd w:id="151"/>
      <w:bookmarkEnd w:id="152"/>
      <w:bookmarkEnd w:id="153"/>
      <w:bookmarkEnd w:id="154"/>
    </w:p>
    <w:p w:rsidR="00C35EB3" w:rsidRDefault="00F8485B">
      <w:pPr>
        <w:spacing w:line="300" w:lineRule="auto"/>
        <w:rPr>
          <w:rFonts w:ascii="宋体" w:hAnsi="宋体"/>
          <w:color w:val="000000" w:themeColor="text1"/>
          <w:szCs w:val="21"/>
        </w:rPr>
      </w:pPr>
      <w:r>
        <w:rPr>
          <w:rFonts w:ascii="宋体" w:hAnsi="宋体" w:hint="eastAsia"/>
          <w:color w:val="000000" w:themeColor="text1"/>
          <w:szCs w:val="21"/>
        </w:rPr>
        <w:t>24.  成交服务费:</w:t>
      </w:r>
      <w:r>
        <w:rPr>
          <w:rFonts w:ascii="黑体" w:eastAsia="黑体" w:hint="eastAsia"/>
          <w:bCs/>
          <w:color w:val="000000" w:themeColor="text1"/>
        </w:rPr>
        <w:t>详见第二部份《采购项目内容〈A 商务要求〉》</w:t>
      </w:r>
      <w:r>
        <w:rPr>
          <w:rFonts w:ascii="宋体" w:hAnsi="宋体" w:hint="eastAsia"/>
          <w:color w:val="000000" w:themeColor="text1"/>
          <w:szCs w:val="21"/>
        </w:rPr>
        <w:t>。</w:t>
      </w:r>
    </w:p>
    <w:p w:rsidR="00C35EB3" w:rsidRDefault="00F8485B">
      <w:pPr>
        <w:spacing w:line="300" w:lineRule="auto"/>
        <w:outlineLvl w:val="1"/>
        <w:rPr>
          <w:rFonts w:ascii="宋体" w:hAnsi="宋体"/>
          <w:color w:val="000000" w:themeColor="text1"/>
          <w:szCs w:val="21"/>
        </w:rPr>
      </w:pPr>
      <w:bookmarkStart w:id="155" w:name="_Toc464632131"/>
      <w:bookmarkStart w:id="156" w:name="_Toc536594109"/>
      <w:bookmarkStart w:id="157" w:name="_Toc62211883"/>
      <w:r>
        <w:rPr>
          <w:rFonts w:ascii="宋体" w:hAnsi="宋体" w:hint="eastAsia"/>
          <w:color w:val="000000" w:themeColor="text1"/>
          <w:szCs w:val="21"/>
        </w:rPr>
        <w:t>十一、合同的订立和履行</w:t>
      </w:r>
      <w:bookmarkEnd w:id="155"/>
      <w:bookmarkEnd w:id="157"/>
    </w:p>
    <w:bookmarkEnd w:id="156"/>
    <w:p w:rsidR="00C35EB3" w:rsidRDefault="00F8485B">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25.合同的订立</w:t>
      </w:r>
    </w:p>
    <w:p w:rsidR="00C35EB3" w:rsidRDefault="00F8485B">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25.1 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rsidR="00C35EB3" w:rsidRDefault="00F8485B">
      <w:pPr>
        <w:spacing w:line="300" w:lineRule="auto"/>
        <w:ind w:leftChars="-30" w:left="567" w:hangingChars="300" w:hanging="630"/>
        <w:rPr>
          <w:rFonts w:ascii="宋体" w:hAnsi="宋体"/>
          <w:color w:val="000000" w:themeColor="text1"/>
          <w:szCs w:val="21"/>
        </w:rPr>
      </w:pPr>
      <w:r>
        <w:rPr>
          <w:rFonts w:ascii="宋体" w:hAnsi="宋体" w:hint="eastAsia"/>
          <w:color w:val="000000" w:themeColor="text1"/>
          <w:szCs w:val="21"/>
        </w:rPr>
        <w:t>25.2 签订政府采购合同后7个工作日内，采购人应将政府采购合同副本报同级政府采购监督管理部门备案。</w:t>
      </w:r>
    </w:p>
    <w:p w:rsidR="00C35EB3" w:rsidRDefault="00F8485B">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26. 合同的履行</w:t>
      </w:r>
    </w:p>
    <w:p w:rsidR="00C35EB3" w:rsidRDefault="00F8485B">
      <w:pPr>
        <w:spacing w:line="300" w:lineRule="auto"/>
        <w:ind w:left="567" w:hangingChars="270" w:hanging="567"/>
        <w:rPr>
          <w:rFonts w:ascii="宋体" w:hAnsi="宋体"/>
          <w:color w:val="000000" w:themeColor="text1"/>
          <w:szCs w:val="21"/>
        </w:rPr>
      </w:pPr>
      <w:r>
        <w:rPr>
          <w:rFonts w:ascii="宋体" w:hAnsi="宋体" w:hint="eastAsia"/>
          <w:color w:val="000000" w:themeColor="text1"/>
          <w:kern w:val="0"/>
          <w:szCs w:val="21"/>
        </w:rPr>
        <w:t>26.1 政府采购合同订立后，合同各方不得擅自变更、中止或者终止合同。政府采购合同</w:t>
      </w:r>
      <w:r>
        <w:rPr>
          <w:rFonts w:ascii="宋体" w:hAnsi="宋体" w:hint="eastAsia"/>
          <w:color w:val="000000" w:themeColor="text1"/>
          <w:szCs w:val="21"/>
        </w:rPr>
        <w:t>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C35EB3" w:rsidRDefault="00F8485B">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26.2 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rsidR="00C35EB3" w:rsidRDefault="00F8485B">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27.  发票</w:t>
      </w:r>
    </w:p>
    <w:p w:rsidR="00C35EB3" w:rsidRDefault="00F8485B">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27.1 该项目获得成交的成交供应商在执行合同过程中，向采购人出具的发票必须是由成交供应商开具，不得以其他单位或个人名义出具。</w:t>
      </w:r>
    </w:p>
    <w:p w:rsidR="00C35EB3" w:rsidRDefault="00F8485B">
      <w:pPr>
        <w:spacing w:line="300" w:lineRule="auto"/>
        <w:outlineLvl w:val="1"/>
        <w:rPr>
          <w:rFonts w:ascii="宋体" w:hAnsi="宋体"/>
          <w:color w:val="000000" w:themeColor="text1"/>
          <w:szCs w:val="21"/>
        </w:rPr>
      </w:pPr>
      <w:bookmarkStart w:id="158" w:name="_Toc322033399"/>
      <w:bookmarkStart w:id="159" w:name="_Toc464632132"/>
      <w:bookmarkStart w:id="160" w:name="_Toc345675376"/>
      <w:bookmarkStart w:id="161" w:name="_Toc62211884"/>
      <w:r>
        <w:rPr>
          <w:rFonts w:ascii="宋体" w:hAnsi="宋体" w:hint="eastAsia"/>
          <w:color w:val="000000" w:themeColor="text1"/>
          <w:szCs w:val="21"/>
        </w:rPr>
        <w:t>十二、适用法律</w:t>
      </w:r>
      <w:bookmarkEnd w:id="158"/>
      <w:bookmarkEnd w:id="159"/>
      <w:bookmarkEnd w:id="160"/>
      <w:bookmarkEnd w:id="161"/>
    </w:p>
    <w:p w:rsidR="00C35EB3" w:rsidRDefault="00F8485B">
      <w:pPr>
        <w:spacing w:line="300" w:lineRule="auto"/>
        <w:ind w:left="424" w:hangingChars="202" w:hanging="424"/>
        <w:rPr>
          <w:rFonts w:ascii="宋体" w:hAnsi="宋体"/>
          <w:color w:val="000000" w:themeColor="text1"/>
          <w:szCs w:val="21"/>
        </w:rPr>
      </w:pPr>
      <w:r>
        <w:rPr>
          <w:rFonts w:ascii="宋体" w:hAnsi="宋体" w:hint="eastAsia"/>
          <w:color w:val="000000" w:themeColor="text1"/>
          <w:szCs w:val="21"/>
        </w:rPr>
        <w:t>28. 采购人及供应商的一切竞争性磋商采购活动均按照《中华人民共和国政府采购法》、《政府采购竞争性磋商采购方式管理暂行办法》及其配套的法规、规章、政策。</w:t>
      </w:r>
    </w:p>
    <w:p w:rsidR="00C35EB3" w:rsidRDefault="00C35EB3">
      <w:pPr>
        <w:spacing w:line="300" w:lineRule="auto"/>
        <w:ind w:left="630" w:hangingChars="300" w:hanging="630"/>
        <w:rPr>
          <w:rFonts w:ascii="宋体" w:hAnsi="宋体"/>
          <w:color w:val="000000" w:themeColor="text1"/>
          <w:szCs w:val="21"/>
        </w:rPr>
      </w:pPr>
    </w:p>
    <w:p w:rsidR="00C35EB3" w:rsidRDefault="00F8485B">
      <w:pPr>
        <w:pStyle w:val="13"/>
        <w:numPr>
          <w:ilvl w:val="0"/>
          <w:numId w:val="0"/>
        </w:numPr>
        <w:spacing w:before="240"/>
        <w:rPr>
          <w:color w:val="000000" w:themeColor="text1"/>
        </w:rPr>
      </w:pPr>
      <w:r>
        <w:rPr>
          <w:color w:val="000000" w:themeColor="text1"/>
        </w:rPr>
        <w:br w:type="page"/>
      </w:r>
      <w:bookmarkStart w:id="162" w:name="_Toc62211885"/>
      <w:r>
        <w:rPr>
          <w:color w:val="000000" w:themeColor="text1"/>
        </w:rPr>
        <w:lastRenderedPageBreak/>
        <w:t>第四部分磋商、评审、成交</w:t>
      </w:r>
      <w:bookmarkEnd w:id="162"/>
    </w:p>
    <w:p w:rsidR="00C35EB3" w:rsidRDefault="00F8485B">
      <w:pPr>
        <w:spacing w:line="360" w:lineRule="auto"/>
        <w:rPr>
          <w:rFonts w:ascii="宋体" w:hAnsi="宋体"/>
          <w:b/>
          <w:color w:val="000000" w:themeColor="text1"/>
        </w:rPr>
      </w:pPr>
      <w:r>
        <w:rPr>
          <w:rFonts w:ascii="宋体" w:hAnsi="宋体" w:hint="eastAsia"/>
          <w:b/>
          <w:color w:val="000000" w:themeColor="text1"/>
        </w:rPr>
        <w:t>一、评价指标及权重：</w:t>
      </w:r>
    </w:p>
    <w:tbl>
      <w:tblPr>
        <w:tblW w:w="8787"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01"/>
        <w:gridCol w:w="2271"/>
        <w:gridCol w:w="2548"/>
        <w:gridCol w:w="2267"/>
      </w:tblGrid>
      <w:tr w:rsidR="00C35EB3">
        <w:trPr>
          <w:trHeight w:val="495"/>
        </w:trPr>
        <w:tc>
          <w:tcPr>
            <w:tcW w:w="1701" w:type="dxa"/>
            <w:tcBorders>
              <w:top w:val="single" w:sz="12" w:space="0" w:color="auto"/>
            </w:tcBorders>
            <w:vAlign w:val="center"/>
          </w:tcPr>
          <w:p w:rsidR="00C35EB3" w:rsidRDefault="00F8485B">
            <w:pPr>
              <w:jc w:val="center"/>
              <w:rPr>
                <w:rFonts w:ascii="宋体"/>
                <w:color w:val="000000" w:themeColor="text1"/>
                <w:szCs w:val="21"/>
              </w:rPr>
            </w:pPr>
            <w:r>
              <w:rPr>
                <w:rFonts w:ascii="宋体" w:hAnsi="宋体" w:cs="宋体" w:hint="eastAsia"/>
                <w:color w:val="000000" w:themeColor="text1"/>
                <w:szCs w:val="21"/>
              </w:rPr>
              <w:t>项目</w:t>
            </w:r>
          </w:p>
        </w:tc>
        <w:tc>
          <w:tcPr>
            <w:tcW w:w="2271" w:type="dxa"/>
            <w:tcBorders>
              <w:top w:val="single" w:sz="12" w:space="0" w:color="auto"/>
            </w:tcBorders>
            <w:vAlign w:val="center"/>
          </w:tcPr>
          <w:p w:rsidR="00C35EB3" w:rsidRDefault="00F8485B">
            <w:pPr>
              <w:jc w:val="center"/>
              <w:rPr>
                <w:rFonts w:ascii="宋体"/>
                <w:color w:val="000000" w:themeColor="text1"/>
                <w:szCs w:val="21"/>
              </w:rPr>
            </w:pPr>
            <w:r>
              <w:rPr>
                <w:rFonts w:ascii="宋体" w:hAnsi="宋体" w:cs="宋体" w:hint="eastAsia"/>
                <w:color w:val="000000" w:themeColor="text1"/>
                <w:szCs w:val="21"/>
              </w:rPr>
              <w:t>技术</w:t>
            </w:r>
          </w:p>
        </w:tc>
        <w:tc>
          <w:tcPr>
            <w:tcW w:w="2548" w:type="dxa"/>
            <w:tcBorders>
              <w:top w:val="single" w:sz="12" w:space="0" w:color="auto"/>
            </w:tcBorders>
            <w:vAlign w:val="center"/>
          </w:tcPr>
          <w:p w:rsidR="00C35EB3" w:rsidRDefault="00F8485B">
            <w:pPr>
              <w:jc w:val="center"/>
              <w:rPr>
                <w:rFonts w:ascii="宋体"/>
                <w:color w:val="000000" w:themeColor="text1"/>
                <w:szCs w:val="21"/>
              </w:rPr>
            </w:pPr>
            <w:r>
              <w:rPr>
                <w:rFonts w:ascii="宋体" w:hAnsi="宋体" w:cs="宋体" w:hint="eastAsia"/>
                <w:color w:val="000000" w:themeColor="text1"/>
                <w:szCs w:val="21"/>
              </w:rPr>
              <w:t>商务</w:t>
            </w:r>
          </w:p>
        </w:tc>
        <w:tc>
          <w:tcPr>
            <w:tcW w:w="2267" w:type="dxa"/>
            <w:tcBorders>
              <w:top w:val="single" w:sz="12" w:space="0" w:color="auto"/>
            </w:tcBorders>
            <w:vAlign w:val="center"/>
          </w:tcPr>
          <w:p w:rsidR="00C35EB3" w:rsidRDefault="00F8485B">
            <w:pPr>
              <w:jc w:val="center"/>
              <w:rPr>
                <w:rFonts w:ascii="宋体"/>
                <w:color w:val="000000" w:themeColor="text1"/>
                <w:szCs w:val="21"/>
              </w:rPr>
            </w:pPr>
            <w:r>
              <w:rPr>
                <w:rFonts w:ascii="宋体" w:hAnsi="宋体" w:cs="宋体" w:hint="eastAsia"/>
                <w:color w:val="000000" w:themeColor="text1"/>
                <w:szCs w:val="21"/>
              </w:rPr>
              <w:t>价格</w:t>
            </w:r>
          </w:p>
        </w:tc>
      </w:tr>
      <w:tr w:rsidR="00C35EB3">
        <w:trPr>
          <w:trHeight w:val="495"/>
        </w:trPr>
        <w:tc>
          <w:tcPr>
            <w:tcW w:w="1701" w:type="dxa"/>
            <w:tcBorders>
              <w:bottom w:val="single" w:sz="12" w:space="0" w:color="auto"/>
            </w:tcBorders>
            <w:vAlign w:val="center"/>
          </w:tcPr>
          <w:p w:rsidR="00C35EB3" w:rsidRDefault="00F8485B">
            <w:pPr>
              <w:jc w:val="center"/>
              <w:rPr>
                <w:rFonts w:ascii="宋体"/>
                <w:color w:val="000000" w:themeColor="text1"/>
                <w:szCs w:val="21"/>
              </w:rPr>
            </w:pPr>
            <w:r>
              <w:rPr>
                <w:rFonts w:ascii="宋体" w:hAnsi="宋体" w:cs="宋体" w:hint="eastAsia"/>
                <w:color w:val="000000" w:themeColor="text1"/>
                <w:szCs w:val="21"/>
              </w:rPr>
              <w:t>分值</w:t>
            </w:r>
          </w:p>
        </w:tc>
        <w:tc>
          <w:tcPr>
            <w:tcW w:w="2271" w:type="dxa"/>
            <w:tcBorders>
              <w:bottom w:val="single" w:sz="12" w:space="0" w:color="auto"/>
            </w:tcBorders>
            <w:vAlign w:val="center"/>
          </w:tcPr>
          <w:p w:rsidR="00C35EB3" w:rsidRDefault="00F8485B">
            <w:pPr>
              <w:jc w:val="center"/>
              <w:rPr>
                <w:rFonts w:ascii="宋体"/>
                <w:color w:val="000000" w:themeColor="text1"/>
                <w:szCs w:val="21"/>
              </w:rPr>
            </w:pPr>
            <w:r>
              <w:rPr>
                <w:rFonts w:hint="eastAsia"/>
                <w:color w:val="000000"/>
                <w:kern w:val="0"/>
                <w:szCs w:val="21"/>
              </w:rPr>
              <w:t>45</w:t>
            </w:r>
            <w:r>
              <w:rPr>
                <w:color w:val="000000"/>
                <w:kern w:val="0"/>
                <w:szCs w:val="21"/>
              </w:rPr>
              <w:t>分</w:t>
            </w:r>
          </w:p>
        </w:tc>
        <w:tc>
          <w:tcPr>
            <w:tcW w:w="2548" w:type="dxa"/>
            <w:tcBorders>
              <w:bottom w:val="single" w:sz="12" w:space="0" w:color="auto"/>
            </w:tcBorders>
            <w:vAlign w:val="center"/>
          </w:tcPr>
          <w:p w:rsidR="00C35EB3" w:rsidRDefault="00F8485B">
            <w:pPr>
              <w:jc w:val="center"/>
              <w:rPr>
                <w:rFonts w:ascii="宋体"/>
                <w:color w:val="000000" w:themeColor="text1"/>
                <w:szCs w:val="21"/>
              </w:rPr>
            </w:pPr>
            <w:r>
              <w:rPr>
                <w:rFonts w:hint="eastAsia"/>
                <w:color w:val="000000"/>
                <w:kern w:val="0"/>
                <w:szCs w:val="21"/>
              </w:rPr>
              <w:t>25</w:t>
            </w:r>
            <w:r>
              <w:rPr>
                <w:color w:val="000000"/>
                <w:kern w:val="0"/>
                <w:szCs w:val="21"/>
              </w:rPr>
              <w:t>分</w:t>
            </w:r>
          </w:p>
        </w:tc>
        <w:tc>
          <w:tcPr>
            <w:tcW w:w="2267" w:type="dxa"/>
            <w:tcBorders>
              <w:bottom w:val="single" w:sz="12" w:space="0" w:color="auto"/>
            </w:tcBorders>
            <w:vAlign w:val="center"/>
          </w:tcPr>
          <w:p w:rsidR="00C35EB3" w:rsidRDefault="00F8485B">
            <w:pPr>
              <w:jc w:val="center"/>
              <w:rPr>
                <w:rFonts w:ascii="宋体"/>
                <w:color w:val="000000" w:themeColor="text1"/>
                <w:szCs w:val="21"/>
              </w:rPr>
            </w:pPr>
            <w:r>
              <w:rPr>
                <w:color w:val="000000"/>
                <w:kern w:val="0"/>
                <w:szCs w:val="21"/>
              </w:rPr>
              <w:t>30</w:t>
            </w:r>
            <w:r>
              <w:rPr>
                <w:color w:val="000000"/>
                <w:kern w:val="0"/>
                <w:szCs w:val="21"/>
              </w:rPr>
              <w:t>分</w:t>
            </w:r>
          </w:p>
        </w:tc>
      </w:tr>
    </w:tbl>
    <w:p w:rsidR="00C35EB3" w:rsidRDefault="00C35EB3">
      <w:pPr>
        <w:spacing w:line="360" w:lineRule="auto"/>
        <w:rPr>
          <w:rFonts w:ascii="宋体" w:hAnsi="宋体"/>
          <w:color w:val="000000" w:themeColor="text1"/>
        </w:rPr>
      </w:pPr>
    </w:p>
    <w:p w:rsidR="00C35EB3" w:rsidRDefault="00F8485B">
      <w:pPr>
        <w:spacing w:line="360" w:lineRule="auto"/>
        <w:rPr>
          <w:rFonts w:ascii="宋体" w:hAnsi="宋体"/>
          <w:b/>
          <w:color w:val="000000" w:themeColor="text1"/>
        </w:rPr>
      </w:pPr>
      <w:r>
        <w:rPr>
          <w:rFonts w:ascii="宋体" w:hAnsi="宋体" w:hint="eastAsia"/>
          <w:b/>
          <w:color w:val="000000" w:themeColor="text1"/>
        </w:rPr>
        <w:t>二：商务、技术评分表细则</w:t>
      </w:r>
    </w:p>
    <w:p w:rsidR="00C35EB3" w:rsidRDefault="00F8485B">
      <w:pPr>
        <w:rPr>
          <w:color w:val="000000"/>
        </w:rPr>
      </w:pPr>
      <w:r>
        <w:rPr>
          <w:rFonts w:hint="eastAsia"/>
          <w:color w:val="000000"/>
        </w:rPr>
        <w:t>技术评分细则：</w:t>
      </w:r>
    </w:p>
    <w:tbl>
      <w:tblPr>
        <w:tblW w:w="9103" w:type="dxa"/>
        <w:jc w:val="center"/>
        <w:shd w:val="clear" w:color="auto" w:fill="FFFFFF"/>
        <w:tblLayout w:type="fixed"/>
        <w:tblCellMar>
          <w:left w:w="0" w:type="dxa"/>
          <w:right w:w="0" w:type="dxa"/>
        </w:tblCellMar>
        <w:tblLook w:val="04A0"/>
      </w:tblPr>
      <w:tblGrid>
        <w:gridCol w:w="793"/>
        <w:gridCol w:w="1333"/>
        <w:gridCol w:w="833"/>
        <w:gridCol w:w="6144"/>
      </w:tblGrid>
      <w:tr w:rsidR="00C35EB3">
        <w:trPr>
          <w:cantSplit/>
          <w:trHeight w:val="460"/>
          <w:tblHeader/>
          <w:jc w:val="center"/>
        </w:trPr>
        <w:tc>
          <w:tcPr>
            <w:tcW w:w="79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序号</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评审内容</w:t>
            </w:r>
          </w:p>
        </w:tc>
        <w:tc>
          <w:tcPr>
            <w:tcW w:w="8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分值</w:t>
            </w:r>
          </w:p>
        </w:tc>
        <w:tc>
          <w:tcPr>
            <w:tcW w:w="61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评审标准</w:t>
            </w:r>
          </w:p>
        </w:tc>
      </w:tr>
      <w:tr w:rsidR="00C35EB3">
        <w:trPr>
          <w:cantSplit/>
          <w:trHeight w:val="963"/>
          <w:jc w:val="center"/>
        </w:trPr>
        <w:tc>
          <w:tcPr>
            <w:tcW w:w="79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1</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pStyle w:val="TableParagraph"/>
              <w:jc w:val="center"/>
              <w:rPr>
                <w:color w:val="000000"/>
                <w:szCs w:val="21"/>
              </w:rPr>
            </w:pPr>
            <w:r>
              <w:rPr>
                <w:rFonts w:hint="eastAsia"/>
                <w:szCs w:val="21"/>
              </w:rPr>
              <w:t>技术指标响应情况</w:t>
            </w:r>
          </w:p>
        </w:tc>
        <w:tc>
          <w:tcPr>
            <w:tcW w:w="8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pStyle w:val="TableParagraph"/>
              <w:ind w:right="4"/>
              <w:jc w:val="center"/>
              <w:rPr>
                <w:color w:val="000000"/>
                <w:szCs w:val="21"/>
              </w:rPr>
            </w:pPr>
            <w:r>
              <w:rPr>
                <w:rFonts w:hint="eastAsia"/>
                <w:szCs w:val="21"/>
              </w:rPr>
              <w:t>30分</w:t>
            </w:r>
          </w:p>
        </w:tc>
        <w:tc>
          <w:tcPr>
            <w:tcW w:w="61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left"/>
              <w:rPr>
                <w:rFonts w:ascii="宋体" w:hAnsi="宋体" w:cs="宋体"/>
                <w:color w:val="000000"/>
                <w:szCs w:val="21"/>
              </w:rPr>
            </w:pPr>
            <w:r>
              <w:rPr>
                <w:rFonts w:ascii="宋体" w:hAnsi="宋体" w:cs="宋体" w:hint="eastAsia"/>
                <w:szCs w:val="21"/>
              </w:rPr>
              <w:t>全部满足技术要求的得30分，其中加“▲”号项的技术指标有一项负偏离的扣2分，非“▲”号项的技术指标有一项负偏离的扣1分，扣完为止。</w:t>
            </w:r>
          </w:p>
        </w:tc>
      </w:tr>
      <w:tr w:rsidR="00C35EB3">
        <w:trPr>
          <w:cantSplit/>
          <w:jc w:val="center"/>
        </w:trPr>
        <w:tc>
          <w:tcPr>
            <w:tcW w:w="79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2</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szCs w:val="21"/>
              </w:rPr>
              <w:t>项目实施</w:t>
            </w:r>
          </w:p>
        </w:tc>
        <w:tc>
          <w:tcPr>
            <w:tcW w:w="8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pStyle w:val="TableParagraph"/>
              <w:ind w:right="4"/>
              <w:jc w:val="center"/>
              <w:rPr>
                <w:color w:val="000000"/>
                <w:szCs w:val="21"/>
              </w:rPr>
            </w:pPr>
            <w:r>
              <w:rPr>
                <w:rFonts w:hint="eastAsia"/>
                <w:szCs w:val="21"/>
              </w:rPr>
              <w:t>10分</w:t>
            </w:r>
          </w:p>
        </w:tc>
        <w:tc>
          <w:tcPr>
            <w:tcW w:w="61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left"/>
              <w:rPr>
                <w:rFonts w:ascii="宋体" w:hAnsi="宋体" w:cs="宋体"/>
                <w:szCs w:val="21"/>
              </w:rPr>
            </w:pPr>
            <w:r>
              <w:rPr>
                <w:rFonts w:ascii="宋体" w:hAnsi="宋体" w:cs="宋体" w:hint="eastAsia"/>
                <w:szCs w:val="21"/>
              </w:rPr>
              <w:t>根据投标人提供的项目实施方案评分，将针对实施方案描述的人员组织安排、项目实施步骤、质量控制、进度规划等方面进行对比评分：</w:t>
            </w:r>
          </w:p>
          <w:p w:rsidR="00C35EB3" w:rsidRDefault="00F8485B">
            <w:pPr>
              <w:jc w:val="left"/>
              <w:rPr>
                <w:rFonts w:ascii="宋体" w:hAnsi="宋体" w:cs="宋体"/>
                <w:szCs w:val="21"/>
              </w:rPr>
            </w:pPr>
            <w:r>
              <w:rPr>
                <w:rFonts w:ascii="宋体" w:hAnsi="宋体" w:cs="宋体" w:hint="eastAsia"/>
                <w:szCs w:val="21"/>
              </w:rPr>
              <w:t>1）项目实施方案完整，人员组织安排合理、项目实施步骤详尽、质量控制、进度规划安排得当的，得10分；</w:t>
            </w:r>
          </w:p>
          <w:p w:rsidR="00C35EB3" w:rsidRDefault="00F8485B">
            <w:pPr>
              <w:jc w:val="left"/>
              <w:rPr>
                <w:rFonts w:ascii="宋体" w:hAnsi="宋体" w:cs="宋体"/>
                <w:szCs w:val="21"/>
              </w:rPr>
            </w:pPr>
            <w:r>
              <w:rPr>
                <w:rFonts w:ascii="宋体" w:hAnsi="宋体" w:cs="宋体" w:hint="eastAsia"/>
                <w:szCs w:val="21"/>
              </w:rPr>
              <w:t>2）有提供项目实施方案，人员组织安排合理、但项目实施步骤不够详尽、质量控制、进度规划安排不足的，得5分；</w:t>
            </w:r>
          </w:p>
          <w:p w:rsidR="00C35EB3" w:rsidRDefault="00F8485B">
            <w:pPr>
              <w:jc w:val="left"/>
              <w:rPr>
                <w:rFonts w:ascii="宋体" w:hAnsi="宋体" w:cs="宋体"/>
                <w:szCs w:val="21"/>
              </w:rPr>
            </w:pPr>
            <w:r>
              <w:rPr>
                <w:rFonts w:ascii="宋体" w:hAnsi="宋体" w:cs="宋体" w:hint="eastAsia"/>
                <w:szCs w:val="21"/>
              </w:rPr>
              <w:t>3）有提供项目实施方案，但人员组织安排不合理、项目实施步骤不详尽、质量控制、进度规划安排不足的，得2分；</w:t>
            </w:r>
          </w:p>
          <w:p w:rsidR="00C35EB3" w:rsidRDefault="00F8485B">
            <w:pPr>
              <w:jc w:val="left"/>
              <w:rPr>
                <w:rFonts w:ascii="宋体" w:hAnsi="宋体" w:cs="宋体"/>
                <w:color w:val="000000"/>
                <w:szCs w:val="21"/>
              </w:rPr>
            </w:pPr>
            <w:r>
              <w:rPr>
                <w:rFonts w:ascii="宋体" w:hAnsi="宋体" w:cs="宋体" w:hint="eastAsia"/>
                <w:szCs w:val="21"/>
              </w:rPr>
              <w:t>不提供不得分。</w:t>
            </w:r>
          </w:p>
        </w:tc>
      </w:tr>
      <w:tr w:rsidR="00C35EB3">
        <w:trPr>
          <w:cantSplit/>
          <w:trHeight w:val="929"/>
          <w:jc w:val="center"/>
        </w:trPr>
        <w:tc>
          <w:tcPr>
            <w:tcW w:w="79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3</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szCs w:val="21"/>
              </w:rPr>
              <w:t>售后服务</w:t>
            </w:r>
          </w:p>
        </w:tc>
        <w:tc>
          <w:tcPr>
            <w:tcW w:w="8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pStyle w:val="TableParagraph"/>
              <w:ind w:right="4"/>
              <w:jc w:val="center"/>
              <w:rPr>
                <w:color w:val="000000"/>
                <w:szCs w:val="21"/>
              </w:rPr>
            </w:pPr>
            <w:r>
              <w:rPr>
                <w:rFonts w:hint="eastAsia"/>
                <w:szCs w:val="21"/>
              </w:rPr>
              <w:t>5分</w:t>
            </w:r>
          </w:p>
        </w:tc>
        <w:tc>
          <w:tcPr>
            <w:tcW w:w="61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left"/>
              <w:rPr>
                <w:rFonts w:ascii="宋体" w:hAnsi="宋体" w:cs="宋体"/>
                <w:szCs w:val="21"/>
              </w:rPr>
            </w:pPr>
            <w:r>
              <w:rPr>
                <w:rFonts w:ascii="宋体" w:hAnsi="宋体" w:cs="宋体" w:hint="eastAsia"/>
                <w:szCs w:val="21"/>
              </w:rPr>
              <w:t xml:space="preserve">根据投标人承诺的保修期限、维修服务、响应时间、故障排除、技术咨询、升级维护等方面进行对比评分： </w:t>
            </w:r>
          </w:p>
          <w:p w:rsidR="00C35EB3" w:rsidRDefault="00F8485B">
            <w:pPr>
              <w:jc w:val="left"/>
              <w:rPr>
                <w:rFonts w:ascii="宋体" w:hAnsi="宋体" w:cs="宋体"/>
                <w:szCs w:val="21"/>
              </w:rPr>
            </w:pPr>
            <w:r>
              <w:rPr>
                <w:rFonts w:ascii="宋体" w:hAnsi="宋体" w:cs="宋体" w:hint="eastAsia"/>
                <w:szCs w:val="21"/>
              </w:rPr>
              <w:t>1）承诺保修期限、维修服务满足或优于采购文件要求、响应时间短、故障排除、技术咨询、升级维护等方面安排得当的，得5分；</w:t>
            </w:r>
          </w:p>
          <w:p w:rsidR="00C35EB3" w:rsidRDefault="00F8485B">
            <w:pPr>
              <w:jc w:val="left"/>
              <w:rPr>
                <w:rFonts w:ascii="宋体" w:hAnsi="宋体" w:cs="宋体"/>
                <w:szCs w:val="21"/>
              </w:rPr>
            </w:pPr>
            <w:r>
              <w:rPr>
                <w:rFonts w:ascii="宋体" w:hAnsi="宋体" w:cs="宋体" w:hint="eastAsia"/>
                <w:szCs w:val="21"/>
              </w:rPr>
              <w:t>2）承诺保修期限、维修服务基本满足采购文件要求、响应时间较短、故障排除、技术咨询、升级维护等方面安排一般的，得3分；</w:t>
            </w:r>
          </w:p>
          <w:p w:rsidR="00C35EB3" w:rsidRDefault="00F8485B">
            <w:pPr>
              <w:jc w:val="left"/>
              <w:rPr>
                <w:rFonts w:ascii="宋体" w:hAnsi="宋体" w:cs="宋体"/>
                <w:szCs w:val="21"/>
              </w:rPr>
            </w:pPr>
            <w:r>
              <w:rPr>
                <w:rFonts w:ascii="宋体" w:hAnsi="宋体" w:cs="宋体" w:hint="eastAsia"/>
                <w:szCs w:val="21"/>
              </w:rPr>
              <w:t>3）承诺保修期限、维修服务不能满足采购文件要求、响应时间长、故障排除、技术咨询、升级维护等方面安排不足的，得1分；</w:t>
            </w:r>
          </w:p>
          <w:p w:rsidR="00C35EB3" w:rsidRDefault="00F8485B" w:rsidP="00333F23">
            <w:pPr>
              <w:pStyle w:val="TableParagraph"/>
              <w:spacing w:before="42"/>
              <w:jc w:val="left"/>
              <w:rPr>
                <w:color w:val="000000"/>
                <w:szCs w:val="21"/>
              </w:rPr>
            </w:pPr>
            <w:r>
              <w:rPr>
                <w:rFonts w:hint="eastAsia"/>
                <w:szCs w:val="21"/>
              </w:rPr>
              <w:t>不提供不得分。</w:t>
            </w:r>
          </w:p>
        </w:tc>
      </w:tr>
      <w:tr w:rsidR="00C35EB3">
        <w:trPr>
          <w:cantSplit/>
          <w:trHeight w:val="388"/>
          <w:jc w:val="center"/>
        </w:trPr>
        <w:tc>
          <w:tcPr>
            <w:tcW w:w="2126"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合计</w:t>
            </w:r>
          </w:p>
        </w:tc>
        <w:tc>
          <w:tcPr>
            <w:tcW w:w="8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45分</w:t>
            </w:r>
          </w:p>
        </w:tc>
        <w:tc>
          <w:tcPr>
            <w:tcW w:w="61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35EB3" w:rsidRDefault="00F8485B">
            <w:pPr>
              <w:rPr>
                <w:rFonts w:ascii="宋体" w:hAnsi="宋体" w:cs="宋体"/>
                <w:color w:val="000000"/>
                <w:szCs w:val="21"/>
              </w:rPr>
            </w:pPr>
            <w:r>
              <w:rPr>
                <w:rFonts w:ascii="宋体" w:hAnsi="宋体" w:cs="宋体" w:hint="eastAsia"/>
                <w:color w:val="000000"/>
                <w:szCs w:val="21"/>
              </w:rPr>
              <w:t> </w:t>
            </w:r>
          </w:p>
        </w:tc>
      </w:tr>
    </w:tbl>
    <w:p w:rsidR="00C35EB3" w:rsidRDefault="00C35EB3">
      <w:pPr>
        <w:rPr>
          <w:color w:val="000000"/>
        </w:rPr>
      </w:pPr>
    </w:p>
    <w:p w:rsidR="00C35EB3" w:rsidRDefault="00C35EB3">
      <w:pPr>
        <w:pStyle w:val="Default"/>
      </w:pPr>
    </w:p>
    <w:p w:rsidR="00C35EB3" w:rsidRDefault="00F8485B">
      <w:pPr>
        <w:rPr>
          <w:color w:val="000000"/>
        </w:rPr>
      </w:pPr>
      <w:r>
        <w:rPr>
          <w:color w:val="000000"/>
        </w:rPr>
        <w:t>商务</w:t>
      </w:r>
      <w:r>
        <w:rPr>
          <w:rFonts w:hint="eastAsia"/>
          <w:color w:val="000000"/>
        </w:rPr>
        <w:t>评</w:t>
      </w:r>
      <w:r>
        <w:rPr>
          <w:color w:val="000000"/>
        </w:rPr>
        <w:t>分</w:t>
      </w:r>
      <w:r>
        <w:rPr>
          <w:rFonts w:hint="eastAsia"/>
          <w:color w:val="000000"/>
        </w:rPr>
        <w:t>细则</w:t>
      </w:r>
    </w:p>
    <w:tbl>
      <w:tblPr>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54"/>
        <w:gridCol w:w="1350"/>
        <w:gridCol w:w="833"/>
        <w:gridCol w:w="6062"/>
      </w:tblGrid>
      <w:tr w:rsidR="00C35EB3">
        <w:trPr>
          <w:cantSplit/>
          <w:trHeight w:val="447"/>
          <w:jc w:val="center"/>
        </w:trPr>
        <w:tc>
          <w:tcPr>
            <w:tcW w:w="854" w:type="dxa"/>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序号</w:t>
            </w:r>
          </w:p>
        </w:tc>
        <w:tc>
          <w:tcPr>
            <w:tcW w:w="1350" w:type="dxa"/>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评审内容</w:t>
            </w:r>
          </w:p>
        </w:tc>
        <w:tc>
          <w:tcPr>
            <w:tcW w:w="833" w:type="dxa"/>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分值</w:t>
            </w:r>
          </w:p>
        </w:tc>
        <w:tc>
          <w:tcPr>
            <w:tcW w:w="6062" w:type="dxa"/>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评审标准</w:t>
            </w:r>
          </w:p>
        </w:tc>
      </w:tr>
      <w:tr w:rsidR="00C35EB3">
        <w:trPr>
          <w:cantSplit/>
          <w:trHeight w:val="1206"/>
          <w:jc w:val="center"/>
        </w:trPr>
        <w:tc>
          <w:tcPr>
            <w:tcW w:w="854" w:type="dxa"/>
            <w:tcMar>
              <w:top w:w="0" w:type="dxa"/>
              <w:left w:w="108" w:type="dxa"/>
              <w:bottom w:w="0" w:type="dxa"/>
              <w:right w:w="108" w:type="dxa"/>
            </w:tcMar>
            <w:vAlign w:val="center"/>
          </w:tcPr>
          <w:p w:rsidR="00C35EB3" w:rsidRDefault="00F8485B">
            <w:pPr>
              <w:jc w:val="center"/>
              <w:rPr>
                <w:rFonts w:ascii="宋体" w:hAnsi="宋体" w:cs="宋体"/>
                <w:color w:val="000000" w:themeColor="text1"/>
                <w:szCs w:val="21"/>
              </w:rPr>
            </w:pPr>
            <w:r>
              <w:rPr>
                <w:rFonts w:ascii="宋体" w:hAnsi="宋体" w:cs="宋体" w:hint="eastAsia"/>
                <w:color w:val="000000" w:themeColor="text1"/>
                <w:szCs w:val="21"/>
              </w:rPr>
              <w:t>2</w:t>
            </w:r>
          </w:p>
        </w:tc>
        <w:tc>
          <w:tcPr>
            <w:tcW w:w="1350" w:type="dxa"/>
            <w:tcMar>
              <w:top w:w="0" w:type="dxa"/>
              <w:left w:w="108" w:type="dxa"/>
              <w:bottom w:w="0" w:type="dxa"/>
              <w:right w:w="108" w:type="dxa"/>
            </w:tcMar>
            <w:vAlign w:val="center"/>
          </w:tcPr>
          <w:p w:rsidR="00C35EB3" w:rsidRDefault="00F8485B">
            <w:pPr>
              <w:pStyle w:val="TableParagraph"/>
              <w:jc w:val="center"/>
              <w:rPr>
                <w:color w:val="000000" w:themeColor="text1"/>
                <w:szCs w:val="21"/>
              </w:rPr>
            </w:pPr>
            <w:r>
              <w:rPr>
                <w:rFonts w:hint="eastAsia"/>
                <w:color w:val="000000" w:themeColor="text1"/>
                <w:szCs w:val="21"/>
              </w:rPr>
              <w:t>技术服务人员素质与能力</w:t>
            </w:r>
          </w:p>
        </w:tc>
        <w:tc>
          <w:tcPr>
            <w:tcW w:w="833" w:type="dxa"/>
            <w:tcMar>
              <w:top w:w="0" w:type="dxa"/>
              <w:left w:w="108" w:type="dxa"/>
              <w:bottom w:w="0" w:type="dxa"/>
              <w:right w:w="108" w:type="dxa"/>
            </w:tcMar>
            <w:vAlign w:val="center"/>
          </w:tcPr>
          <w:p w:rsidR="00C35EB3" w:rsidRDefault="00F8485B">
            <w:pPr>
              <w:pStyle w:val="TableParagraph"/>
              <w:ind w:right="4"/>
              <w:jc w:val="center"/>
              <w:rPr>
                <w:color w:val="000000" w:themeColor="text1"/>
                <w:szCs w:val="21"/>
              </w:rPr>
            </w:pPr>
            <w:r>
              <w:rPr>
                <w:rFonts w:hint="eastAsia"/>
                <w:color w:val="000000" w:themeColor="text1"/>
                <w:szCs w:val="21"/>
              </w:rPr>
              <w:t>10分</w:t>
            </w:r>
          </w:p>
        </w:tc>
        <w:tc>
          <w:tcPr>
            <w:tcW w:w="6062" w:type="dxa"/>
            <w:tcMar>
              <w:top w:w="0" w:type="dxa"/>
              <w:left w:w="108" w:type="dxa"/>
              <w:bottom w:w="0" w:type="dxa"/>
              <w:right w:w="108" w:type="dxa"/>
            </w:tcMar>
            <w:vAlign w:val="center"/>
          </w:tcPr>
          <w:p w:rsidR="00C35EB3" w:rsidRDefault="00F8485B">
            <w:pPr>
              <w:jc w:val="left"/>
              <w:rPr>
                <w:rFonts w:ascii="宋体" w:hAnsi="宋体" w:cs="宋体"/>
                <w:color w:val="000000" w:themeColor="text1"/>
              </w:rPr>
            </w:pPr>
            <w:r>
              <w:rPr>
                <w:rFonts w:ascii="宋体" w:hAnsi="宋体" w:cs="宋体" w:hint="eastAsia"/>
                <w:color w:val="000000" w:themeColor="text1"/>
              </w:rPr>
              <w:t>投标人投入与本项目相关联的网络维护或硬件维护的专业技术人员1名得2分，满分10分。</w:t>
            </w:r>
          </w:p>
          <w:p w:rsidR="00C35EB3" w:rsidRDefault="00F8485B">
            <w:pPr>
              <w:jc w:val="left"/>
              <w:rPr>
                <w:rFonts w:ascii="宋体" w:hAnsi="宋体" w:cs="宋体"/>
                <w:color w:val="000000" w:themeColor="text1"/>
              </w:rPr>
            </w:pPr>
            <w:r>
              <w:rPr>
                <w:rFonts w:ascii="宋体" w:hAnsi="宋体" w:cs="宋体" w:hint="eastAsia"/>
                <w:color w:val="000000" w:themeColor="text1"/>
              </w:rPr>
              <w:t>（提供技术人员在本单位参保的近三个月社会保险缴费凭据复印件、相关证书复印件，加盖投标人公章，</w:t>
            </w:r>
            <w:r>
              <w:rPr>
                <w:rFonts w:ascii="宋体" w:hAnsi="宋体" w:cs="宋体" w:hint="eastAsia"/>
                <w:color w:val="000000" w:themeColor="text1"/>
                <w:szCs w:val="21"/>
              </w:rPr>
              <w:t>不提供不得分</w:t>
            </w:r>
            <w:r>
              <w:rPr>
                <w:rFonts w:ascii="宋体" w:hAnsi="宋体" w:cs="宋体" w:hint="eastAsia"/>
                <w:color w:val="000000" w:themeColor="text1"/>
              </w:rPr>
              <w:t>）</w:t>
            </w:r>
          </w:p>
        </w:tc>
      </w:tr>
      <w:tr w:rsidR="00C35EB3">
        <w:trPr>
          <w:cantSplit/>
          <w:trHeight w:val="620"/>
          <w:jc w:val="center"/>
        </w:trPr>
        <w:tc>
          <w:tcPr>
            <w:tcW w:w="854" w:type="dxa"/>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3</w:t>
            </w:r>
          </w:p>
        </w:tc>
        <w:tc>
          <w:tcPr>
            <w:tcW w:w="1350" w:type="dxa"/>
            <w:tcMar>
              <w:top w:w="0" w:type="dxa"/>
              <w:left w:w="108" w:type="dxa"/>
              <w:bottom w:w="0" w:type="dxa"/>
              <w:right w:w="108" w:type="dxa"/>
            </w:tcMar>
            <w:vAlign w:val="center"/>
          </w:tcPr>
          <w:p w:rsidR="00C35EB3" w:rsidRDefault="00F8485B">
            <w:pPr>
              <w:pStyle w:val="TableParagraph"/>
              <w:jc w:val="center"/>
              <w:rPr>
                <w:color w:val="000000"/>
                <w:szCs w:val="21"/>
              </w:rPr>
            </w:pPr>
            <w:r>
              <w:rPr>
                <w:rFonts w:hint="eastAsia"/>
                <w:szCs w:val="21"/>
              </w:rPr>
              <w:t>企业信誉</w:t>
            </w:r>
          </w:p>
        </w:tc>
        <w:tc>
          <w:tcPr>
            <w:tcW w:w="833" w:type="dxa"/>
            <w:tcMar>
              <w:top w:w="0" w:type="dxa"/>
              <w:left w:w="108" w:type="dxa"/>
              <w:bottom w:w="0" w:type="dxa"/>
              <w:right w:w="108" w:type="dxa"/>
            </w:tcMar>
            <w:vAlign w:val="center"/>
          </w:tcPr>
          <w:p w:rsidR="00C35EB3" w:rsidRDefault="00F8485B">
            <w:pPr>
              <w:pStyle w:val="TableParagraph"/>
              <w:ind w:right="4"/>
              <w:jc w:val="center"/>
              <w:rPr>
                <w:color w:val="000000" w:themeColor="text1"/>
                <w:szCs w:val="21"/>
              </w:rPr>
            </w:pPr>
            <w:r>
              <w:rPr>
                <w:rFonts w:hint="eastAsia"/>
                <w:color w:val="000000" w:themeColor="text1"/>
                <w:szCs w:val="21"/>
              </w:rPr>
              <w:t>3分</w:t>
            </w:r>
          </w:p>
        </w:tc>
        <w:tc>
          <w:tcPr>
            <w:tcW w:w="6062" w:type="dxa"/>
            <w:tcMar>
              <w:top w:w="0" w:type="dxa"/>
              <w:left w:w="108" w:type="dxa"/>
              <w:bottom w:w="0" w:type="dxa"/>
              <w:right w:w="108" w:type="dxa"/>
            </w:tcMar>
            <w:vAlign w:val="center"/>
          </w:tcPr>
          <w:p w:rsidR="00C35EB3" w:rsidRDefault="00F8485B">
            <w:pPr>
              <w:jc w:val="left"/>
              <w:rPr>
                <w:rFonts w:ascii="宋体" w:hAnsi="宋体" w:cs="宋体"/>
                <w:color w:val="000000" w:themeColor="text1"/>
                <w:szCs w:val="21"/>
              </w:rPr>
            </w:pPr>
            <w:r>
              <w:rPr>
                <w:rFonts w:ascii="宋体" w:hAnsi="宋体" w:cs="宋体" w:hint="eastAsia"/>
                <w:color w:val="000000" w:themeColor="text1"/>
                <w:szCs w:val="21"/>
              </w:rPr>
              <w:t>为保证良好的信用评价，具备较强的合同执行诚信度和执行能力，投标人获得工商行政管理部门或市场监督管理部门颁发的《守合同重信用》荣誉证书的得 3分。</w:t>
            </w:r>
          </w:p>
          <w:p w:rsidR="00C35EB3" w:rsidRDefault="00F8485B">
            <w:pPr>
              <w:jc w:val="left"/>
              <w:rPr>
                <w:rFonts w:ascii="宋体" w:hAnsi="宋体" w:cs="宋体"/>
                <w:color w:val="000000" w:themeColor="text1"/>
                <w:szCs w:val="21"/>
              </w:rPr>
            </w:pPr>
            <w:r>
              <w:rPr>
                <w:rFonts w:ascii="宋体" w:hAnsi="宋体" w:cs="宋体" w:hint="eastAsia"/>
                <w:color w:val="000000" w:themeColor="text1"/>
                <w:szCs w:val="21"/>
              </w:rPr>
              <w:t>(提供证书复印件并加盖单位公章，不提供不得分)</w:t>
            </w:r>
          </w:p>
        </w:tc>
      </w:tr>
      <w:tr w:rsidR="00C35EB3">
        <w:trPr>
          <w:cantSplit/>
          <w:trHeight w:val="620"/>
          <w:jc w:val="center"/>
        </w:trPr>
        <w:tc>
          <w:tcPr>
            <w:tcW w:w="854" w:type="dxa"/>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lastRenderedPageBreak/>
              <w:t>4</w:t>
            </w:r>
          </w:p>
        </w:tc>
        <w:tc>
          <w:tcPr>
            <w:tcW w:w="1350" w:type="dxa"/>
            <w:tcMar>
              <w:top w:w="0" w:type="dxa"/>
              <w:left w:w="108" w:type="dxa"/>
              <w:bottom w:w="0" w:type="dxa"/>
              <w:right w:w="108" w:type="dxa"/>
            </w:tcMar>
            <w:vAlign w:val="center"/>
          </w:tcPr>
          <w:p w:rsidR="00C35EB3" w:rsidRDefault="00F8485B">
            <w:pPr>
              <w:pStyle w:val="TableParagraph"/>
              <w:jc w:val="center"/>
              <w:rPr>
                <w:color w:val="000000"/>
                <w:szCs w:val="21"/>
              </w:rPr>
            </w:pPr>
            <w:r>
              <w:rPr>
                <w:rFonts w:hint="eastAsia"/>
                <w:szCs w:val="21"/>
              </w:rPr>
              <w:t>项目业绩</w:t>
            </w:r>
          </w:p>
        </w:tc>
        <w:tc>
          <w:tcPr>
            <w:tcW w:w="833" w:type="dxa"/>
            <w:tcMar>
              <w:top w:w="0" w:type="dxa"/>
              <w:left w:w="108" w:type="dxa"/>
              <w:bottom w:w="0" w:type="dxa"/>
              <w:right w:w="108" w:type="dxa"/>
            </w:tcMar>
            <w:vAlign w:val="center"/>
          </w:tcPr>
          <w:p w:rsidR="00C35EB3" w:rsidRDefault="00F8485B">
            <w:pPr>
              <w:pStyle w:val="TableParagraph"/>
              <w:ind w:right="4"/>
              <w:jc w:val="center"/>
              <w:rPr>
                <w:color w:val="000000" w:themeColor="text1"/>
                <w:szCs w:val="21"/>
              </w:rPr>
            </w:pPr>
            <w:r>
              <w:rPr>
                <w:rFonts w:hint="eastAsia"/>
                <w:color w:val="000000" w:themeColor="text1"/>
                <w:szCs w:val="21"/>
              </w:rPr>
              <w:t>2分</w:t>
            </w:r>
          </w:p>
        </w:tc>
        <w:tc>
          <w:tcPr>
            <w:tcW w:w="6062" w:type="dxa"/>
            <w:tcMar>
              <w:top w:w="0" w:type="dxa"/>
              <w:left w:w="108" w:type="dxa"/>
              <w:bottom w:w="0" w:type="dxa"/>
              <w:right w:w="108" w:type="dxa"/>
            </w:tcMar>
            <w:vAlign w:val="center"/>
          </w:tcPr>
          <w:p w:rsidR="00C35EB3" w:rsidRDefault="00F8485B">
            <w:pPr>
              <w:pStyle w:val="TableParagraph"/>
              <w:spacing w:before="42"/>
              <w:jc w:val="left"/>
              <w:rPr>
                <w:color w:val="000000" w:themeColor="text1"/>
                <w:w w:val="99"/>
                <w:szCs w:val="21"/>
              </w:rPr>
            </w:pPr>
            <w:r>
              <w:rPr>
                <w:rFonts w:hint="eastAsia"/>
                <w:color w:val="000000" w:themeColor="text1"/>
                <w:szCs w:val="21"/>
              </w:rPr>
              <w:t>提供2017年至今的同类项目业绩，每提供一个业绩得1分，最高分2分。</w:t>
            </w:r>
          </w:p>
          <w:p w:rsidR="00C35EB3" w:rsidRDefault="00F8485B">
            <w:pPr>
              <w:jc w:val="left"/>
              <w:rPr>
                <w:rFonts w:ascii="宋体" w:hAnsi="宋体" w:cs="宋体"/>
                <w:color w:val="000000" w:themeColor="text1"/>
                <w:szCs w:val="21"/>
              </w:rPr>
            </w:pPr>
            <w:r>
              <w:rPr>
                <w:rFonts w:ascii="宋体" w:hAnsi="宋体" w:cs="宋体" w:hint="eastAsia"/>
                <w:color w:val="000000" w:themeColor="text1"/>
                <w:szCs w:val="21"/>
              </w:rPr>
              <w:t>注：以提供的合同复印件为作为评审依据，不提供不得分。</w:t>
            </w:r>
          </w:p>
        </w:tc>
      </w:tr>
      <w:tr w:rsidR="00C35EB3">
        <w:trPr>
          <w:cantSplit/>
          <w:trHeight w:val="620"/>
          <w:jc w:val="center"/>
        </w:trPr>
        <w:tc>
          <w:tcPr>
            <w:tcW w:w="854" w:type="dxa"/>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5</w:t>
            </w:r>
          </w:p>
        </w:tc>
        <w:tc>
          <w:tcPr>
            <w:tcW w:w="1350" w:type="dxa"/>
            <w:tcMar>
              <w:top w:w="0" w:type="dxa"/>
              <w:left w:w="108" w:type="dxa"/>
              <w:bottom w:w="0" w:type="dxa"/>
              <w:right w:w="108" w:type="dxa"/>
            </w:tcMar>
            <w:vAlign w:val="center"/>
          </w:tcPr>
          <w:p w:rsidR="00C35EB3" w:rsidRDefault="00F8485B">
            <w:pPr>
              <w:pStyle w:val="TableParagraph"/>
              <w:jc w:val="center"/>
              <w:rPr>
                <w:color w:val="000000"/>
                <w:szCs w:val="21"/>
              </w:rPr>
            </w:pPr>
            <w:r>
              <w:rPr>
                <w:rFonts w:hint="eastAsia"/>
                <w:szCs w:val="21"/>
              </w:rPr>
              <w:t>管理认证</w:t>
            </w:r>
          </w:p>
        </w:tc>
        <w:tc>
          <w:tcPr>
            <w:tcW w:w="833" w:type="dxa"/>
            <w:tcMar>
              <w:top w:w="0" w:type="dxa"/>
              <w:left w:w="108" w:type="dxa"/>
              <w:bottom w:w="0" w:type="dxa"/>
              <w:right w:w="108" w:type="dxa"/>
            </w:tcMar>
            <w:vAlign w:val="center"/>
          </w:tcPr>
          <w:p w:rsidR="00C35EB3" w:rsidRDefault="00F8485B">
            <w:pPr>
              <w:pStyle w:val="TableParagraph"/>
              <w:ind w:right="4"/>
              <w:jc w:val="center"/>
              <w:rPr>
                <w:color w:val="000000"/>
                <w:szCs w:val="21"/>
              </w:rPr>
            </w:pPr>
            <w:r>
              <w:rPr>
                <w:rFonts w:hint="eastAsia"/>
                <w:szCs w:val="21"/>
              </w:rPr>
              <w:t>10分</w:t>
            </w:r>
          </w:p>
        </w:tc>
        <w:tc>
          <w:tcPr>
            <w:tcW w:w="6062" w:type="dxa"/>
            <w:tcMar>
              <w:top w:w="0" w:type="dxa"/>
              <w:left w:w="108" w:type="dxa"/>
              <w:bottom w:w="0" w:type="dxa"/>
              <w:right w:w="108" w:type="dxa"/>
            </w:tcMar>
            <w:vAlign w:val="center"/>
          </w:tcPr>
          <w:p w:rsidR="00C35EB3" w:rsidRDefault="00F8485B">
            <w:pPr>
              <w:jc w:val="left"/>
              <w:rPr>
                <w:rFonts w:ascii="宋体" w:hAnsi="宋体" w:cs="宋体"/>
                <w:szCs w:val="21"/>
              </w:rPr>
            </w:pPr>
            <w:r>
              <w:rPr>
                <w:rFonts w:ascii="宋体" w:hAnsi="宋体" w:cs="宋体" w:hint="eastAsia"/>
                <w:szCs w:val="21"/>
              </w:rPr>
              <w:t>为保证产品质量及先进性，投标人或投标人所投产品厂商应具有较强的企业实力，具备完善的管理体系，以下管理体系认证，全部通过具备得10分，每一项不满足扣2分，扣完为止。</w:t>
            </w:r>
          </w:p>
          <w:p w:rsidR="00C35EB3" w:rsidRDefault="00F8485B">
            <w:pPr>
              <w:pStyle w:val="Default"/>
              <w:rPr>
                <w:rFonts w:ascii="宋体" w:eastAsia="宋体" w:hAnsi="宋体" w:cs="宋体"/>
                <w:color w:val="auto"/>
                <w:sz w:val="21"/>
                <w:szCs w:val="21"/>
              </w:rPr>
            </w:pPr>
            <w:r>
              <w:rPr>
                <w:rFonts w:ascii="宋体" w:eastAsia="宋体" w:hAnsi="宋体" w:cs="宋体" w:hint="eastAsia"/>
                <w:color w:val="auto"/>
                <w:sz w:val="21"/>
                <w:szCs w:val="21"/>
              </w:rPr>
              <w:t>1.质量管理体系认证；</w:t>
            </w:r>
          </w:p>
          <w:p w:rsidR="00C35EB3" w:rsidRDefault="00F8485B">
            <w:pPr>
              <w:pStyle w:val="Default"/>
              <w:rPr>
                <w:rFonts w:ascii="宋体" w:eastAsia="宋体" w:hAnsi="宋体" w:cs="宋体"/>
                <w:color w:val="auto"/>
                <w:sz w:val="21"/>
                <w:szCs w:val="21"/>
              </w:rPr>
            </w:pPr>
            <w:r>
              <w:rPr>
                <w:rFonts w:ascii="宋体" w:eastAsia="宋体" w:hAnsi="宋体" w:cs="宋体" w:hint="eastAsia"/>
                <w:color w:val="auto"/>
                <w:sz w:val="21"/>
                <w:szCs w:val="21"/>
              </w:rPr>
              <w:t>2.环境管理体系认证；</w:t>
            </w:r>
          </w:p>
          <w:p w:rsidR="00C35EB3" w:rsidRDefault="00F8485B">
            <w:pPr>
              <w:pStyle w:val="Default"/>
              <w:rPr>
                <w:rFonts w:ascii="宋体" w:eastAsia="宋体" w:hAnsi="宋体" w:cs="宋体"/>
                <w:color w:val="auto"/>
                <w:sz w:val="21"/>
                <w:szCs w:val="21"/>
              </w:rPr>
            </w:pPr>
            <w:r>
              <w:rPr>
                <w:rFonts w:ascii="宋体" w:eastAsia="宋体" w:hAnsi="宋体" w:cs="宋体" w:hint="eastAsia"/>
                <w:color w:val="auto"/>
                <w:sz w:val="21"/>
                <w:szCs w:val="21"/>
              </w:rPr>
              <w:t>3.信息技术服务管理体系认证；</w:t>
            </w:r>
          </w:p>
          <w:p w:rsidR="00C35EB3" w:rsidRDefault="00F8485B">
            <w:pPr>
              <w:pStyle w:val="Default"/>
              <w:rPr>
                <w:rFonts w:ascii="宋体" w:eastAsia="宋体" w:hAnsi="宋体" w:cs="宋体"/>
                <w:color w:val="auto"/>
                <w:sz w:val="21"/>
                <w:szCs w:val="21"/>
              </w:rPr>
            </w:pPr>
            <w:r>
              <w:rPr>
                <w:rFonts w:ascii="宋体" w:eastAsia="宋体" w:hAnsi="宋体" w:cs="宋体" w:hint="eastAsia"/>
                <w:color w:val="auto"/>
                <w:sz w:val="21"/>
                <w:szCs w:val="21"/>
              </w:rPr>
              <w:t>4.知识产权管理体系认证；</w:t>
            </w:r>
          </w:p>
          <w:p w:rsidR="00C35EB3" w:rsidRDefault="00F8485B">
            <w:pPr>
              <w:pStyle w:val="TableParagraph"/>
              <w:spacing w:before="42"/>
              <w:jc w:val="left"/>
              <w:rPr>
                <w:szCs w:val="21"/>
              </w:rPr>
            </w:pPr>
            <w:r>
              <w:rPr>
                <w:rFonts w:hint="eastAsia"/>
                <w:szCs w:val="21"/>
              </w:rPr>
              <w:t>5.测量管理体系认证；</w:t>
            </w:r>
          </w:p>
          <w:p w:rsidR="00C35EB3" w:rsidRDefault="00F8485B">
            <w:pPr>
              <w:pStyle w:val="TableParagraph"/>
              <w:spacing w:before="42"/>
              <w:jc w:val="left"/>
              <w:rPr>
                <w:szCs w:val="21"/>
              </w:rPr>
            </w:pPr>
            <w:r>
              <w:rPr>
                <w:rFonts w:hint="eastAsia"/>
                <w:szCs w:val="21"/>
              </w:rPr>
              <w:t>提供证书复印件加盖单位公章，不提供不得分。</w:t>
            </w:r>
          </w:p>
        </w:tc>
      </w:tr>
      <w:tr w:rsidR="00C35EB3">
        <w:trPr>
          <w:cantSplit/>
          <w:trHeight w:val="429"/>
          <w:jc w:val="center"/>
        </w:trPr>
        <w:tc>
          <w:tcPr>
            <w:tcW w:w="2204" w:type="dxa"/>
            <w:gridSpan w:val="2"/>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合计</w:t>
            </w:r>
          </w:p>
        </w:tc>
        <w:tc>
          <w:tcPr>
            <w:tcW w:w="833" w:type="dxa"/>
            <w:tcMar>
              <w:top w:w="0" w:type="dxa"/>
              <w:left w:w="108" w:type="dxa"/>
              <w:bottom w:w="0" w:type="dxa"/>
              <w:right w:w="108" w:type="dxa"/>
            </w:tcMar>
            <w:vAlign w:val="center"/>
          </w:tcPr>
          <w:p w:rsidR="00C35EB3" w:rsidRDefault="00F8485B">
            <w:pPr>
              <w:jc w:val="center"/>
              <w:rPr>
                <w:rFonts w:ascii="宋体" w:hAnsi="宋体" w:cs="宋体"/>
                <w:color w:val="000000"/>
                <w:szCs w:val="21"/>
              </w:rPr>
            </w:pPr>
            <w:r>
              <w:rPr>
                <w:rFonts w:ascii="宋体" w:hAnsi="宋体" w:cs="宋体" w:hint="eastAsia"/>
                <w:color w:val="000000"/>
                <w:szCs w:val="21"/>
              </w:rPr>
              <w:t>25分</w:t>
            </w:r>
          </w:p>
        </w:tc>
        <w:tc>
          <w:tcPr>
            <w:tcW w:w="6062" w:type="dxa"/>
            <w:tcMar>
              <w:top w:w="0" w:type="dxa"/>
              <w:left w:w="108" w:type="dxa"/>
              <w:bottom w:w="0" w:type="dxa"/>
              <w:right w:w="108" w:type="dxa"/>
            </w:tcMar>
            <w:vAlign w:val="center"/>
          </w:tcPr>
          <w:p w:rsidR="00C35EB3" w:rsidRDefault="00C35EB3">
            <w:pPr>
              <w:jc w:val="center"/>
              <w:rPr>
                <w:rFonts w:ascii="宋体" w:hAnsi="宋体" w:cs="宋体"/>
                <w:color w:val="000000"/>
                <w:szCs w:val="21"/>
              </w:rPr>
            </w:pPr>
          </w:p>
        </w:tc>
      </w:tr>
    </w:tbl>
    <w:p w:rsidR="00C35EB3" w:rsidRDefault="00C35EB3">
      <w:pPr>
        <w:pStyle w:val="Default"/>
      </w:pPr>
    </w:p>
    <w:p w:rsidR="00C35EB3" w:rsidRDefault="00F8485B">
      <w:pPr>
        <w:rPr>
          <w:rFonts w:ascii="宋体"/>
          <w:color w:val="000000"/>
          <w:szCs w:val="21"/>
        </w:rPr>
      </w:pPr>
      <w:r>
        <w:rPr>
          <w:rFonts w:hint="eastAsia"/>
          <w:color w:val="000000"/>
        </w:rPr>
        <w:t>注：对照每项评价指标要求，投标文件完全不满足要求的，不得分。</w:t>
      </w:r>
    </w:p>
    <w:p w:rsidR="00C35EB3" w:rsidRDefault="00C35EB3">
      <w:pPr>
        <w:spacing w:line="360" w:lineRule="auto"/>
        <w:rPr>
          <w:rFonts w:ascii="宋体" w:hAnsi="宋体"/>
          <w:b/>
          <w:color w:val="000000" w:themeColor="text1"/>
        </w:rPr>
      </w:pPr>
    </w:p>
    <w:p w:rsidR="00C35EB3" w:rsidRDefault="00C35EB3">
      <w:pPr>
        <w:spacing w:line="360" w:lineRule="auto"/>
        <w:rPr>
          <w:rFonts w:ascii="宋体" w:hAnsi="宋体"/>
          <w:b/>
          <w:color w:val="000000" w:themeColor="text1"/>
        </w:rPr>
      </w:pPr>
    </w:p>
    <w:p w:rsidR="00C35EB3" w:rsidRDefault="00F8485B">
      <w:pPr>
        <w:spacing w:line="360" w:lineRule="auto"/>
        <w:rPr>
          <w:rFonts w:ascii="宋体" w:hAnsi="宋体"/>
          <w:b/>
          <w:color w:val="000000" w:themeColor="text1"/>
        </w:rPr>
      </w:pPr>
      <w:r>
        <w:rPr>
          <w:rFonts w:ascii="宋体" w:hAnsi="宋体" w:hint="eastAsia"/>
          <w:b/>
          <w:color w:val="000000" w:themeColor="text1"/>
        </w:rPr>
        <w:t>价 格 评 分 表</w:t>
      </w:r>
    </w:p>
    <w:p w:rsidR="00C35EB3" w:rsidRDefault="00F8485B">
      <w:pPr>
        <w:spacing w:line="360" w:lineRule="auto"/>
        <w:rPr>
          <w:rFonts w:ascii="宋体" w:hAnsi="宋体"/>
          <w:color w:val="000000" w:themeColor="text1"/>
        </w:rPr>
      </w:pPr>
      <w:r>
        <w:rPr>
          <w:rFonts w:ascii="宋体" w:hAnsi="宋体" w:hint="eastAsia"/>
          <w:color w:val="000000" w:themeColor="text1"/>
        </w:rPr>
        <w:t>价格核准：磋商小组详细分析、核准价格表，检查其是否存在计算上或累加上的算术错误，修正错误的原则。</w:t>
      </w:r>
    </w:p>
    <w:p w:rsidR="00C35EB3" w:rsidRDefault="00F8485B">
      <w:pPr>
        <w:spacing w:line="360" w:lineRule="auto"/>
        <w:rPr>
          <w:rFonts w:ascii="宋体" w:hAnsi="宋体"/>
          <w:color w:val="000000" w:themeColor="text1"/>
        </w:rPr>
      </w:pPr>
      <w:r>
        <w:rPr>
          <w:rFonts w:ascii="宋体" w:hAnsi="宋体"/>
          <w:color w:val="000000" w:themeColor="text1"/>
        </w:rPr>
        <w:t>综合评分法中的价格分统一采用低价优先法计算，即满足招标文件要求</w:t>
      </w:r>
      <w:r>
        <w:rPr>
          <w:rFonts w:ascii="宋体" w:hAnsi="宋体" w:hint="eastAsia"/>
          <w:color w:val="000000" w:themeColor="text1"/>
        </w:rPr>
        <w:t>（通过资格性、符合性审查）</w:t>
      </w:r>
      <w:r>
        <w:rPr>
          <w:rFonts w:ascii="宋体" w:hAnsi="宋体"/>
          <w:color w:val="000000" w:themeColor="text1"/>
        </w:rPr>
        <w:t>且投标价格最低的</w:t>
      </w:r>
      <w:r>
        <w:rPr>
          <w:rFonts w:ascii="宋体" w:hAnsi="宋体" w:hint="eastAsia"/>
          <w:color w:val="000000" w:themeColor="text1"/>
        </w:rPr>
        <w:t>有效</w:t>
      </w:r>
      <w:r>
        <w:rPr>
          <w:rFonts w:ascii="宋体" w:hAnsi="宋体"/>
          <w:color w:val="000000" w:themeColor="text1"/>
        </w:rPr>
        <w:t>投标报价</w:t>
      </w:r>
      <w:r>
        <w:rPr>
          <w:rFonts w:ascii="宋体" w:hAnsi="宋体" w:hint="eastAsia"/>
          <w:color w:val="000000" w:themeColor="text1"/>
        </w:rPr>
        <w:t>（指价格核准后的价格，下同）</w:t>
      </w:r>
      <w:r>
        <w:rPr>
          <w:rFonts w:ascii="宋体" w:hAnsi="宋体"/>
          <w:color w:val="000000" w:themeColor="text1"/>
        </w:rPr>
        <w:t>为评标基准价，其价格分为满分。其他投标人的价格分统一按照下列公式计算：</w:t>
      </w:r>
    </w:p>
    <w:p w:rsidR="00C35EB3" w:rsidRDefault="00F8485B">
      <w:pPr>
        <w:spacing w:line="360" w:lineRule="auto"/>
        <w:rPr>
          <w:rFonts w:ascii="宋体" w:hAnsi="宋体"/>
          <w:color w:val="000000" w:themeColor="text1"/>
        </w:rPr>
      </w:pPr>
      <w:r>
        <w:rPr>
          <w:rFonts w:ascii="宋体" w:hAnsi="宋体" w:hint="eastAsia"/>
          <w:color w:val="000000" w:themeColor="text1"/>
        </w:rPr>
        <w:t>投标报价得分=(评标基准价/投标报价)×价格权值×100</w:t>
      </w:r>
    </w:p>
    <w:p w:rsidR="00C35EB3" w:rsidRDefault="00F8485B">
      <w:pPr>
        <w:spacing w:line="360" w:lineRule="auto"/>
        <w:rPr>
          <w:rFonts w:ascii="宋体" w:hAnsi="宋体"/>
          <w:color w:val="000000" w:themeColor="text1"/>
        </w:rPr>
      </w:pPr>
      <w:r>
        <w:rPr>
          <w:rFonts w:ascii="宋体" w:hAnsi="宋体" w:hint="eastAsia"/>
          <w:color w:val="000000" w:themeColor="text1"/>
        </w:rPr>
        <w:t>备注：投标报价得分四舍五入后，小数点后保留两位有效数；</w:t>
      </w:r>
    </w:p>
    <w:p w:rsidR="00C35EB3" w:rsidRDefault="00F8485B">
      <w:pPr>
        <w:spacing w:line="360" w:lineRule="auto"/>
        <w:rPr>
          <w:rFonts w:ascii="宋体" w:hAnsi="宋体"/>
          <w:color w:val="000000" w:themeColor="text1"/>
        </w:rPr>
      </w:pPr>
      <w:r>
        <w:rPr>
          <w:rFonts w:ascii="宋体" w:hAnsi="宋体" w:hint="eastAsia"/>
          <w:color w:val="000000" w:themeColor="text1"/>
        </w:rPr>
        <w:t>小型和微型企业产品价格扣除（所投产品全部生产厂家为小微型企业才享受价格扣除）</w:t>
      </w:r>
    </w:p>
    <w:p w:rsidR="00C35EB3" w:rsidRDefault="00F8485B">
      <w:pPr>
        <w:spacing w:line="360" w:lineRule="auto"/>
        <w:rPr>
          <w:rFonts w:ascii="宋体" w:hAnsi="宋体"/>
          <w:color w:val="000000" w:themeColor="text1"/>
        </w:rPr>
      </w:pPr>
      <w:r>
        <w:rPr>
          <w:rFonts w:ascii="宋体" w:hAnsi="宋体" w:hint="eastAsia"/>
          <w:color w:val="000000" w:themeColor="text1"/>
        </w:rPr>
        <w:t>3.1根据财政部、工业和信息化部印发的《政府采购促进中小企业发展暂行办法》（财库[2011]181号）的规定，对小型和微型企业产品的价格给予6%的扣除，用扣除后的价格参与评审。</w:t>
      </w:r>
    </w:p>
    <w:p w:rsidR="00C35EB3" w:rsidRDefault="00F8485B">
      <w:pPr>
        <w:spacing w:line="360" w:lineRule="auto"/>
        <w:rPr>
          <w:rFonts w:ascii="宋体" w:hAnsi="宋体"/>
          <w:color w:val="000000" w:themeColor="text1"/>
        </w:rPr>
      </w:pPr>
      <w:r>
        <w:rPr>
          <w:rFonts w:ascii="宋体" w:hAnsi="宋体" w:hint="eastAsia"/>
          <w:color w:val="000000" w:themeColor="text1"/>
        </w:rPr>
        <w:t>3.2 《政府采购促进中小企业发展暂行办法》所称中小企业（含中型、小型、微型企业，下同）应当同时符合以下条件：</w:t>
      </w:r>
    </w:p>
    <w:p w:rsidR="00C35EB3" w:rsidRDefault="00F8485B">
      <w:pPr>
        <w:spacing w:line="360" w:lineRule="auto"/>
        <w:rPr>
          <w:rFonts w:ascii="宋体" w:hAnsi="宋体"/>
          <w:color w:val="000000" w:themeColor="text1"/>
        </w:rPr>
      </w:pPr>
      <w:r>
        <w:rPr>
          <w:rFonts w:ascii="宋体" w:hAnsi="宋体" w:hint="eastAsia"/>
          <w:color w:val="000000" w:themeColor="text1"/>
        </w:rPr>
        <w:t xml:space="preserve">3.2.1符合中小企业划分标准； </w:t>
      </w:r>
    </w:p>
    <w:p w:rsidR="00C35EB3" w:rsidRDefault="00F8485B">
      <w:pPr>
        <w:spacing w:line="360" w:lineRule="auto"/>
        <w:rPr>
          <w:rFonts w:ascii="宋体" w:hAnsi="宋体"/>
          <w:color w:val="000000" w:themeColor="text1"/>
        </w:rPr>
      </w:pPr>
      <w:r>
        <w:rPr>
          <w:rFonts w:ascii="宋体" w:hAnsi="宋体" w:hint="eastAsia"/>
          <w:color w:val="000000" w:themeColor="text1"/>
        </w:rPr>
        <w:t>3.2.2提供本企业制造的货物、承担的工程或者服务，或者提供其他中小企业制造的货物。本项所称货物不包括使用大型企业注册商标的货物。</w:t>
      </w:r>
    </w:p>
    <w:p w:rsidR="00C35EB3" w:rsidRDefault="00F8485B">
      <w:pPr>
        <w:spacing w:line="360" w:lineRule="auto"/>
        <w:rPr>
          <w:rFonts w:ascii="宋体" w:hAnsi="宋体"/>
          <w:color w:val="000000" w:themeColor="text1"/>
        </w:rPr>
      </w:pPr>
      <w:r>
        <w:rPr>
          <w:rFonts w:ascii="宋体" w:hAnsi="宋体" w:hint="eastAsia"/>
          <w:color w:val="000000" w:themeColor="text1"/>
        </w:rPr>
        <w:t>中小企业划分标准以《工业和信息化部、国家统计局、国家发展和改革委员会、财政部关于印发中小企业划型标准规定的通知》（工信部联企业[2011]300号）规定的划分标准为准。</w:t>
      </w:r>
    </w:p>
    <w:p w:rsidR="00C35EB3" w:rsidRDefault="00F8485B">
      <w:pPr>
        <w:spacing w:line="360" w:lineRule="auto"/>
        <w:rPr>
          <w:rFonts w:ascii="宋体" w:hAnsi="宋体"/>
          <w:color w:val="000000" w:themeColor="text1"/>
        </w:rPr>
      </w:pPr>
      <w:r>
        <w:rPr>
          <w:rFonts w:ascii="宋体" w:hAnsi="宋体" w:hint="eastAsia"/>
          <w:color w:val="000000" w:themeColor="text1"/>
        </w:rPr>
        <w:t>小型、微型企业提供中型企业制造的货物的，视同为中型企业。</w:t>
      </w:r>
    </w:p>
    <w:p w:rsidR="00C35EB3" w:rsidRDefault="00F8485B">
      <w:pPr>
        <w:spacing w:line="360" w:lineRule="auto"/>
        <w:rPr>
          <w:rFonts w:ascii="宋体" w:hAnsi="宋体"/>
          <w:color w:val="000000" w:themeColor="text1"/>
        </w:rPr>
      </w:pPr>
      <w:r>
        <w:rPr>
          <w:rFonts w:ascii="宋体" w:hAnsi="宋体" w:hint="eastAsia"/>
          <w:color w:val="000000" w:themeColor="text1"/>
        </w:rPr>
        <w:t>3.3 参加政府采购活动的中小企业应当提供《中小企业声明函》（格式见第七章投标文件格式），如投标人为非制造商，其代理产品的制造商也应同时提交《中小企业声明函》，否则评审时不能享受相应的价格扣除。</w:t>
      </w:r>
    </w:p>
    <w:p w:rsidR="00C35EB3" w:rsidRDefault="00F8485B">
      <w:pPr>
        <w:spacing w:line="360" w:lineRule="auto"/>
        <w:rPr>
          <w:rFonts w:ascii="宋体" w:hAnsi="宋体"/>
          <w:color w:val="000000" w:themeColor="text1"/>
        </w:rPr>
      </w:pPr>
      <w:r>
        <w:rPr>
          <w:rFonts w:ascii="宋体" w:hAnsi="宋体" w:hint="eastAsia"/>
          <w:color w:val="000000" w:themeColor="text1"/>
        </w:rPr>
        <w:t>3.4 监狱企业视同小型、微型企业，享受评审中价格扣除。</w:t>
      </w:r>
    </w:p>
    <w:p w:rsidR="00C35EB3" w:rsidRDefault="00F8485B">
      <w:pPr>
        <w:spacing w:line="360" w:lineRule="auto"/>
        <w:rPr>
          <w:rFonts w:ascii="宋体" w:hAnsi="宋体"/>
          <w:color w:val="000000" w:themeColor="text1"/>
        </w:rPr>
      </w:pPr>
      <w:r>
        <w:rPr>
          <w:rFonts w:ascii="宋体" w:hAnsi="宋体" w:hint="eastAsia"/>
          <w:color w:val="000000" w:themeColor="text1"/>
        </w:rPr>
        <w:lastRenderedPageBreak/>
        <w:t>3.4.1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C35EB3" w:rsidRDefault="00F8485B">
      <w:pPr>
        <w:spacing w:line="360" w:lineRule="auto"/>
        <w:rPr>
          <w:rFonts w:ascii="宋体" w:hAnsi="宋体"/>
          <w:color w:val="000000" w:themeColor="text1"/>
        </w:rPr>
      </w:pPr>
      <w:r>
        <w:rPr>
          <w:rFonts w:ascii="宋体" w:hAnsi="宋体" w:hint="eastAsia"/>
          <w:color w:val="000000" w:themeColor="text1"/>
        </w:rPr>
        <w:t>3.4.2监狱企业参加政府采购活动时，应当提供由省级以上监狱管理局、戒毒管理局（含新疆生产建设兵团）出具的属于监狱企业的证明文件，否则不予认可。</w:t>
      </w:r>
    </w:p>
    <w:p w:rsidR="00C35EB3" w:rsidRDefault="00F8485B">
      <w:pPr>
        <w:spacing w:line="360" w:lineRule="auto"/>
        <w:rPr>
          <w:rFonts w:ascii="宋体" w:hAnsi="宋体"/>
          <w:color w:val="000000" w:themeColor="text1"/>
        </w:rPr>
      </w:pPr>
      <w:r>
        <w:rPr>
          <w:rFonts w:ascii="宋体" w:hAnsi="宋体" w:hint="eastAsia"/>
          <w:color w:val="000000" w:themeColor="text1"/>
        </w:rPr>
        <w:t>3.5 投标人同时为小型、微型企业和监狱企业的，评审中只享受一次价格扣除。不重复进行价格扣除。</w:t>
      </w:r>
    </w:p>
    <w:p w:rsidR="00C35EB3" w:rsidRDefault="00C35EB3">
      <w:pPr>
        <w:spacing w:line="360" w:lineRule="auto"/>
        <w:jc w:val="center"/>
        <w:rPr>
          <w:rFonts w:ascii="宋体" w:hAnsi="宋体"/>
          <w:b/>
          <w:color w:val="000000" w:themeColor="text1"/>
        </w:rPr>
      </w:pPr>
      <w:bookmarkStart w:id="163" w:name="_Toc432682726"/>
      <w:bookmarkStart w:id="164" w:name="_Toc430771059"/>
      <w:bookmarkStart w:id="165" w:name="_Toc468606055"/>
      <w:bookmarkStart w:id="166" w:name="_Toc479991608"/>
      <w:bookmarkStart w:id="167" w:name="_Toc480021079"/>
      <w:bookmarkStart w:id="168" w:name="_Toc491658677"/>
      <w:bookmarkStart w:id="169" w:name="_Toc468157562"/>
      <w:bookmarkStart w:id="170" w:name="_Toc467987849"/>
      <w:bookmarkStart w:id="171" w:name="_Toc480020283"/>
      <w:bookmarkStart w:id="172" w:name="_Toc500861024"/>
      <w:bookmarkStart w:id="173" w:name="_Toc480010734"/>
      <w:bookmarkStart w:id="174" w:name="_Toc467236766"/>
      <w:bookmarkStart w:id="175" w:name="_Toc500861027"/>
      <w:bookmarkStart w:id="176" w:name="_Toc6727972"/>
      <w:bookmarkStart w:id="177" w:name="_Toc491658680"/>
      <w:bookmarkStart w:id="178" w:name="_Toc6397151"/>
      <w:bookmarkStart w:id="179" w:name="_Toc26066260"/>
      <w:bookmarkEnd w:id="35"/>
    </w:p>
    <w:p w:rsidR="00C35EB3" w:rsidRDefault="00C35EB3">
      <w:pPr>
        <w:spacing w:line="360" w:lineRule="auto"/>
        <w:jc w:val="center"/>
        <w:rPr>
          <w:rFonts w:ascii="宋体" w:hAnsi="宋体"/>
          <w:b/>
          <w:color w:val="000000" w:themeColor="text1"/>
        </w:rPr>
      </w:pPr>
    </w:p>
    <w:p w:rsidR="00C35EB3" w:rsidRDefault="00C35EB3">
      <w:pPr>
        <w:spacing w:line="360" w:lineRule="auto"/>
        <w:jc w:val="center"/>
        <w:rPr>
          <w:rFonts w:ascii="宋体" w:hAnsi="宋体"/>
          <w:b/>
          <w:color w:val="000000" w:themeColor="text1"/>
        </w:rPr>
      </w:pPr>
    </w:p>
    <w:p w:rsidR="00C35EB3" w:rsidRDefault="00C35EB3">
      <w:pPr>
        <w:spacing w:line="360" w:lineRule="auto"/>
        <w:jc w:val="center"/>
        <w:rPr>
          <w:rFonts w:ascii="宋体" w:hAnsi="宋体"/>
          <w:b/>
          <w:color w:val="000000" w:themeColor="text1"/>
        </w:rPr>
      </w:pPr>
    </w:p>
    <w:p w:rsidR="00C35EB3" w:rsidRDefault="00C35EB3">
      <w:pPr>
        <w:spacing w:line="360" w:lineRule="auto"/>
        <w:jc w:val="center"/>
        <w:rPr>
          <w:rFonts w:ascii="宋体" w:hAnsi="宋体"/>
          <w:b/>
          <w:color w:val="000000" w:themeColor="text1"/>
        </w:rPr>
      </w:pPr>
    </w:p>
    <w:p w:rsidR="00C35EB3" w:rsidRDefault="00C35EB3">
      <w:pPr>
        <w:spacing w:line="360" w:lineRule="auto"/>
        <w:jc w:val="center"/>
        <w:rPr>
          <w:rFonts w:ascii="宋体" w:hAnsi="宋体"/>
          <w:b/>
          <w:color w:val="000000" w:themeColor="text1"/>
        </w:rPr>
      </w:pPr>
    </w:p>
    <w:p w:rsidR="00C35EB3" w:rsidRDefault="00C35EB3">
      <w:pPr>
        <w:spacing w:line="360" w:lineRule="auto"/>
        <w:jc w:val="center"/>
        <w:rPr>
          <w:rFonts w:ascii="宋体" w:hAnsi="宋体"/>
          <w:b/>
          <w:color w:val="000000" w:themeColor="text1"/>
        </w:rPr>
      </w:pPr>
    </w:p>
    <w:p w:rsidR="00C35EB3" w:rsidRDefault="00C35EB3">
      <w:pPr>
        <w:spacing w:line="360" w:lineRule="auto"/>
        <w:jc w:val="center"/>
        <w:rPr>
          <w:rFonts w:ascii="宋体" w:hAnsi="宋体"/>
          <w:b/>
          <w:color w:val="000000" w:themeColor="text1"/>
        </w:rPr>
      </w:pPr>
    </w:p>
    <w:p w:rsidR="00C35EB3" w:rsidRDefault="00C35EB3">
      <w:pPr>
        <w:spacing w:line="360" w:lineRule="auto"/>
        <w:jc w:val="center"/>
        <w:rPr>
          <w:rFonts w:ascii="宋体" w:hAnsi="宋体"/>
          <w:b/>
          <w:color w:val="000000" w:themeColor="text1"/>
        </w:rPr>
      </w:pPr>
    </w:p>
    <w:p w:rsidR="00C35EB3" w:rsidRDefault="00F8485B">
      <w:pPr>
        <w:rPr>
          <w:color w:val="000000" w:themeColor="text1"/>
          <w:sz w:val="24"/>
        </w:rPr>
      </w:pPr>
      <w:bookmarkStart w:id="180" w:name="_Toc500843104"/>
      <w:bookmarkStart w:id="181" w:name="_Toc430771060"/>
      <w:bookmarkStart w:id="182" w:name="_Toc430185803"/>
      <w:bookmarkEnd w:id="163"/>
      <w:bookmarkEnd w:id="164"/>
      <w:r>
        <w:rPr>
          <w:rFonts w:hint="eastAsia"/>
          <w:color w:val="000000" w:themeColor="text1"/>
          <w:sz w:val="24"/>
        </w:rPr>
        <w:br w:type="page"/>
      </w:r>
    </w:p>
    <w:p w:rsidR="00C35EB3" w:rsidRDefault="00F8485B">
      <w:pPr>
        <w:pStyle w:val="21"/>
        <w:numPr>
          <w:ilvl w:val="0"/>
          <w:numId w:val="0"/>
        </w:numPr>
        <w:rPr>
          <w:color w:val="000000" w:themeColor="text1"/>
          <w:sz w:val="24"/>
        </w:rPr>
      </w:pPr>
      <w:bookmarkStart w:id="183" w:name="_Toc62211886"/>
      <w:r>
        <w:rPr>
          <w:rFonts w:hint="eastAsia"/>
          <w:color w:val="000000" w:themeColor="text1"/>
          <w:sz w:val="24"/>
        </w:rPr>
        <w:lastRenderedPageBreak/>
        <w:t>政府采购政策</w:t>
      </w:r>
      <w:bookmarkEnd w:id="180"/>
      <w:bookmarkEnd w:id="183"/>
    </w:p>
    <w:p w:rsidR="00C35EB3" w:rsidRDefault="00F8485B">
      <w:pPr>
        <w:spacing w:line="360" w:lineRule="auto"/>
        <w:rPr>
          <w:rFonts w:ascii="宋体" w:hAnsi="宋体"/>
          <w:color w:val="000000" w:themeColor="text1"/>
        </w:rPr>
      </w:pPr>
      <w:r>
        <w:rPr>
          <w:rFonts w:ascii="宋体" w:hAnsi="宋体" w:hint="eastAsia"/>
          <w:color w:val="000000" w:themeColor="text1"/>
        </w:rPr>
        <w:t>1．</w:t>
      </w:r>
      <w:bookmarkEnd w:id="181"/>
      <w:bookmarkEnd w:id="182"/>
      <w:r>
        <w:rPr>
          <w:rFonts w:hint="eastAsia"/>
          <w:color w:val="000000" w:themeColor="text1"/>
        </w:rPr>
        <w:t>若没有明示采购进口产品的，则视为采购产品为非进口产品（进口产品指中国海关验放进入中国境内且产自关境外的产品）。</w:t>
      </w:r>
    </w:p>
    <w:p w:rsidR="00C35EB3" w:rsidRDefault="00F8485B">
      <w:pPr>
        <w:spacing w:line="360" w:lineRule="auto"/>
        <w:rPr>
          <w:rFonts w:ascii="宋体" w:hAnsi="宋体"/>
          <w:color w:val="000000" w:themeColor="text1"/>
        </w:rPr>
      </w:pPr>
      <w:bookmarkStart w:id="184" w:name="_Toc430185804"/>
      <w:bookmarkStart w:id="185" w:name="_Toc430771061"/>
      <w:r>
        <w:rPr>
          <w:rFonts w:ascii="宋体" w:hAnsi="宋体" w:hint="eastAsia"/>
          <w:color w:val="000000" w:themeColor="text1"/>
        </w:rPr>
        <w:t>2．</w:t>
      </w:r>
      <w:bookmarkStart w:id="186" w:name="_Toc430185806"/>
      <w:bookmarkStart w:id="187" w:name="_Toc430771063"/>
      <w:bookmarkEnd w:id="184"/>
      <w:bookmarkEnd w:id="185"/>
      <w:r>
        <w:rPr>
          <w:rFonts w:ascii="宋体" w:hAnsi="宋体" w:hint="eastAsia"/>
          <w:color w:val="000000" w:themeColor="text1"/>
        </w:rPr>
        <w:t>为完善政府绿色采购政策，简化节能（节水）产品、环境标志产品政府采购执行机制，根据《财政部 发展改革委 生态环境部 市场监管总局关于调整优化节能产品、环境标志产品政府采购执行机制的通知》（财库[2019]9号）和《关于印发节能产品政府采购品目清单的通知》（财库[2019]19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p>
    <w:p w:rsidR="00C35EB3" w:rsidRDefault="00F8485B">
      <w:pPr>
        <w:spacing w:line="360" w:lineRule="auto"/>
        <w:rPr>
          <w:rFonts w:ascii="宋体" w:hAnsi="宋体"/>
          <w:color w:val="000000" w:themeColor="text1"/>
        </w:rPr>
      </w:pPr>
      <w:r>
        <w:rPr>
          <w:rFonts w:ascii="宋体" w:hAnsi="宋体" w:hint="eastAsia"/>
          <w:color w:val="000000" w:themeColor="text1"/>
        </w:rPr>
        <w:t>3．根据《政府采购促进中小企业发展暂行方法》（财库</w:t>
      </w:r>
      <w:r>
        <w:rPr>
          <w:rFonts w:ascii="宋体" w:hAnsi="宋体"/>
          <w:color w:val="000000" w:themeColor="text1"/>
        </w:rPr>
        <w:t>[2011]181</w:t>
      </w:r>
      <w:r>
        <w:rPr>
          <w:rFonts w:ascii="宋体" w:hAnsi="宋体" w:hint="eastAsia"/>
          <w:color w:val="000000" w:themeColor="text1"/>
        </w:rPr>
        <w:t>号）的规定，投标人投标时需注意：</w:t>
      </w:r>
      <w:bookmarkEnd w:id="186"/>
      <w:bookmarkEnd w:id="187"/>
    </w:p>
    <w:p w:rsidR="00C35EB3" w:rsidRDefault="00F8485B">
      <w:pPr>
        <w:spacing w:line="360" w:lineRule="auto"/>
        <w:rPr>
          <w:rFonts w:ascii="宋体" w:hAnsi="宋体"/>
          <w:color w:val="000000" w:themeColor="text1"/>
        </w:rPr>
      </w:pPr>
      <w:r>
        <w:rPr>
          <w:rFonts w:ascii="宋体" w:hAnsi="宋体" w:hint="eastAsia"/>
          <w:color w:val="000000" w:themeColor="text1"/>
        </w:rPr>
        <w:t>3.1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color w:val="000000" w:themeColor="text1"/>
        </w:rPr>
        <w:t>[2011]300</w:t>
      </w:r>
      <w:r>
        <w:rPr>
          <w:rFonts w:ascii="宋体" w:hAnsi="宋体" w:hint="eastAsia"/>
          <w:color w:val="000000" w:themeColor="text1"/>
        </w:rPr>
        <w:t>号）执行。</w:t>
      </w:r>
    </w:p>
    <w:p w:rsidR="00C35EB3" w:rsidRDefault="00F8485B">
      <w:pPr>
        <w:spacing w:line="360" w:lineRule="auto"/>
        <w:rPr>
          <w:rFonts w:ascii="宋体" w:hAnsi="宋体"/>
          <w:color w:val="000000" w:themeColor="text1"/>
        </w:rPr>
      </w:pPr>
      <w:r>
        <w:rPr>
          <w:rFonts w:ascii="宋体" w:hAnsi="宋体" w:hint="eastAsia"/>
          <w:color w:val="000000" w:themeColor="text1"/>
        </w:rPr>
        <w:t>3.2参加政府采购活动的中小企业投标时需提供《中小企业声明函》。否则不予认可。</w:t>
      </w:r>
    </w:p>
    <w:p w:rsidR="00C35EB3" w:rsidRDefault="00F8485B">
      <w:pPr>
        <w:spacing w:line="360" w:lineRule="auto"/>
        <w:rPr>
          <w:rFonts w:ascii="宋体" w:hAnsi="宋体"/>
          <w:color w:val="000000" w:themeColor="text1"/>
        </w:rPr>
      </w:pPr>
      <w:r>
        <w:rPr>
          <w:rFonts w:ascii="宋体" w:hAnsi="宋体" w:hint="eastAsia"/>
          <w:color w:val="000000" w:themeColor="text1"/>
        </w:rPr>
        <w:t>3.3根据财库〔</w:t>
      </w:r>
      <w:r>
        <w:rPr>
          <w:rFonts w:ascii="宋体" w:hAnsi="宋体"/>
          <w:color w:val="000000" w:themeColor="text1"/>
        </w:rPr>
        <w:t xml:space="preserve"> 2014</w:t>
      </w:r>
      <w:r>
        <w:rPr>
          <w:rFonts w:ascii="宋体" w:hAnsi="宋体" w:hint="eastAsia"/>
          <w:color w:val="000000" w:themeColor="text1"/>
        </w:rPr>
        <w:t>〕</w:t>
      </w:r>
      <w:r>
        <w:rPr>
          <w:rFonts w:ascii="宋体" w:hAnsi="宋体"/>
          <w:color w:val="000000" w:themeColor="text1"/>
        </w:rPr>
        <w:t xml:space="preserve"> 68 </w:t>
      </w:r>
      <w:r>
        <w:rPr>
          <w:rFonts w:ascii="宋体" w:hAnsi="宋体" w:hint="eastAsia"/>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color w:val="000000" w:themeColor="text1"/>
        </w:rPr>
        <w:t>(</w:t>
      </w:r>
      <w:r>
        <w:rPr>
          <w:rFonts w:ascii="宋体" w:hAnsi="宋体" w:hint="eastAsia"/>
          <w:color w:val="000000" w:themeColor="text1"/>
        </w:rPr>
        <w:t>设区的市</w:t>
      </w:r>
      <w:r>
        <w:rPr>
          <w:rFonts w:ascii="宋体" w:hAnsi="宋体"/>
          <w:color w:val="000000" w:themeColor="text1"/>
        </w:rPr>
        <w:t>)</w:t>
      </w:r>
      <w:r>
        <w:rPr>
          <w:rFonts w:ascii="宋体" w:hAnsi="宋体" w:hint="eastAsia"/>
          <w:color w:val="000000" w:themeColor="text1"/>
        </w:rPr>
        <w:t>监狱、强制隔离戒毒所、戒毒康复所，以及新疆生产建设兵团监狱管理局、戒毒管理局的企业。监狱企业投标时，提供由省级以上监狱管理局、戒毒管理局</w:t>
      </w:r>
      <w:r>
        <w:rPr>
          <w:rFonts w:ascii="宋体" w:hAnsi="宋体"/>
          <w:color w:val="000000" w:themeColor="text1"/>
        </w:rPr>
        <w:t>(</w:t>
      </w:r>
      <w:r>
        <w:rPr>
          <w:rFonts w:ascii="宋体" w:hAnsi="宋体" w:hint="eastAsia"/>
          <w:color w:val="000000" w:themeColor="text1"/>
        </w:rPr>
        <w:t>含新疆生产建设兵团</w:t>
      </w:r>
      <w:r>
        <w:rPr>
          <w:rFonts w:ascii="宋体" w:hAnsi="宋体"/>
          <w:color w:val="000000" w:themeColor="text1"/>
        </w:rPr>
        <w:t>)</w:t>
      </w:r>
      <w:r>
        <w:rPr>
          <w:rFonts w:ascii="宋体" w:hAnsi="宋体" w:hint="eastAsia"/>
          <w:color w:val="000000" w:themeColor="text1"/>
        </w:rPr>
        <w:t>出具的属于监狱企业的证明文件，不再提供《中小微企业声明函》。</w:t>
      </w:r>
    </w:p>
    <w:p w:rsidR="00C35EB3" w:rsidRDefault="00F8485B">
      <w:pPr>
        <w:spacing w:line="360" w:lineRule="auto"/>
        <w:rPr>
          <w:rFonts w:ascii="宋体" w:hAnsi="宋体"/>
          <w:color w:val="000000" w:themeColor="text1"/>
        </w:rPr>
      </w:pPr>
      <w:r>
        <w:rPr>
          <w:rFonts w:ascii="宋体" w:hAnsi="宋体" w:hint="eastAsia"/>
          <w:color w:val="000000" w:themeColor="text1"/>
        </w:rPr>
        <w:t>3.4对于非专门面向中小微型企业采购的项目，依照《政府采购促进中小企业发展暂行办法》的规定，凡符合要求的有效投标人，按照以下比例给予相应的价格扣除：</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C35EB3">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hint="eastAsia"/>
                <w:color w:val="000000" w:themeColor="text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hint="eastAsia"/>
                <w:color w:val="000000" w:themeColor="text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hint="eastAsia"/>
                <w:color w:val="000000" w:themeColor="text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hint="eastAsia"/>
                <w:color w:val="000000" w:themeColor="text1"/>
              </w:rPr>
              <w:t>计算公式</w:t>
            </w:r>
          </w:p>
        </w:tc>
      </w:tr>
      <w:tr w:rsidR="00C35EB3">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color w:val="000000" w:themeColor="text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hint="eastAsia"/>
                <w:color w:val="000000" w:themeColor="text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rPr>
              <w:t>-</w:t>
            </w:r>
            <w:r>
              <w:rPr>
                <w:rFonts w:ascii="宋体" w:hAnsi="宋体" w:hint="eastAsia"/>
                <w:color w:val="000000" w:themeColor="text1"/>
              </w:rPr>
              <w:t>小型和微型企业产品的价格×</w:t>
            </w:r>
            <w:r>
              <w:rPr>
                <w:rFonts w:ascii="宋体" w:hAnsi="宋体"/>
                <w:color w:val="000000" w:themeColor="text1"/>
              </w:rPr>
              <w:t>6%</w:t>
            </w:r>
          </w:p>
        </w:tc>
      </w:tr>
      <w:tr w:rsidR="00C35EB3">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color w:val="000000" w:themeColor="text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hint="eastAsia"/>
                <w:color w:val="000000" w:themeColor="text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r>
              <w:rPr>
                <w:rFonts w:ascii="宋体" w:hAnsi="宋体" w:hint="eastAsia"/>
                <w:color w:val="000000" w:themeColor="text1"/>
              </w:rPr>
              <w:t>不再享受序号</w:t>
            </w:r>
            <w:r>
              <w:rPr>
                <w:rFonts w:ascii="宋体" w:hAnsi="宋体"/>
                <w:color w:val="000000" w:themeColor="text1"/>
              </w:rPr>
              <w:t>3</w:t>
            </w:r>
            <w:r>
              <w:rPr>
                <w:rFonts w:ascii="宋体" w:hAnsi="宋体" w:hint="eastAsia"/>
                <w:color w:val="000000" w:themeColor="text1"/>
              </w:rPr>
              <w:t>的价格折扣</w:t>
            </w:r>
            <w:r>
              <w:rPr>
                <w:rFonts w:ascii="宋体" w:hAnsi="宋体"/>
                <w:color w:val="000000" w:themeColor="text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C35EB3" w:rsidRDefault="00C35EB3">
            <w:pPr>
              <w:spacing w:line="360" w:lineRule="auto"/>
              <w:rPr>
                <w:rFonts w:ascii="宋体" w:hAnsi="宋体"/>
                <w:color w:val="000000" w:themeColor="text1"/>
              </w:rPr>
            </w:pPr>
          </w:p>
        </w:tc>
      </w:tr>
      <w:tr w:rsidR="00C35EB3">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color w:val="000000" w:themeColor="text1"/>
              </w:rPr>
              <w:lastRenderedPageBreak/>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hint="eastAsia"/>
                <w:color w:val="000000" w:themeColor="text1"/>
              </w:rPr>
              <w:t>联合体一方为小型、微型企业且小型、微型企业协议合同金额占联合体协议合同总金额</w:t>
            </w:r>
            <w:r>
              <w:rPr>
                <w:rFonts w:ascii="宋体" w:hAnsi="宋体"/>
                <w:color w:val="000000" w:themeColor="text1"/>
              </w:rPr>
              <w:t>30%</w:t>
            </w:r>
            <w:r>
              <w:rPr>
                <w:rFonts w:ascii="宋体" w:hAnsi="宋体" w:hint="eastAsia"/>
                <w:color w:val="000000" w:themeColor="text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hint="eastAsia"/>
                <w:color w:val="000000" w:themeColor="text1"/>
              </w:rPr>
              <w:t>对联合体总金额扣除</w:t>
            </w:r>
            <w:r>
              <w:rPr>
                <w:rFonts w:ascii="宋体" w:hAnsi="宋体"/>
                <w:color w:val="000000" w:themeColor="text1"/>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C35EB3" w:rsidRDefault="00F8485B">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u w:val="single"/>
              </w:rPr>
              <w:t>1-2%</w:t>
            </w:r>
            <w:r>
              <w:rPr>
                <w:rFonts w:ascii="宋体" w:hAnsi="宋体" w:hint="eastAsia"/>
                <w:color w:val="000000" w:themeColor="text1"/>
              </w:rPr>
              <w:t>）</w:t>
            </w:r>
          </w:p>
        </w:tc>
      </w:tr>
    </w:tbl>
    <w:p w:rsidR="00C35EB3" w:rsidRDefault="00C35EB3">
      <w:pPr>
        <w:spacing w:line="360" w:lineRule="auto"/>
        <w:rPr>
          <w:rFonts w:ascii="宋体" w:hAnsi="宋体"/>
          <w:color w:val="000000" w:themeColor="text1"/>
        </w:rPr>
      </w:pPr>
    </w:p>
    <w:p w:rsidR="00C35EB3" w:rsidRDefault="00C35EB3">
      <w:pPr>
        <w:widowControl/>
        <w:tabs>
          <w:tab w:val="left" w:pos="753"/>
        </w:tabs>
        <w:adjustRightInd w:val="0"/>
        <w:snapToGrid w:val="0"/>
        <w:spacing w:line="360" w:lineRule="auto"/>
        <w:ind w:left="753" w:hanging="753"/>
        <w:rPr>
          <w:rFonts w:ascii="宋体" w:hAnsi="宋体" w:cs="Arial"/>
          <w:color w:val="000000" w:themeColor="text1"/>
          <w:szCs w:val="21"/>
        </w:rPr>
        <w:sectPr w:rsidR="00C35EB3">
          <w:headerReference w:type="default" r:id="rId20"/>
          <w:footerReference w:type="default" r:id="rId21"/>
          <w:footerReference w:type="first" r:id="rId22"/>
          <w:pgSz w:w="11906" w:h="16838"/>
          <w:pgMar w:top="1134" w:right="1134" w:bottom="1134" w:left="1134" w:header="851" w:footer="850" w:gutter="0"/>
          <w:cols w:space="0"/>
          <w:titlePg/>
          <w:docGrid w:linePitch="312"/>
        </w:sectPr>
      </w:pPr>
    </w:p>
    <w:p w:rsidR="00C35EB3" w:rsidRDefault="00F8485B">
      <w:pPr>
        <w:pStyle w:val="13"/>
        <w:numPr>
          <w:ilvl w:val="0"/>
          <w:numId w:val="0"/>
        </w:numPr>
        <w:spacing w:beforeLines="0"/>
        <w:rPr>
          <w:rFonts w:ascii="宋体" w:eastAsia="宋体" w:hAnsi="宋体"/>
          <w:b/>
          <w:color w:val="000000" w:themeColor="text1"/>
        </w:rPr>
      </w:pPr>
      <w:bookmarkStart w:id="188" w:name="_Hlt21939000"/>
      <w:bookmarkStart w:id="189" w:name="_Toc365967081"/>
      <w:bookmarkStart w:id="190" w:name="_Toc342060383"/>
      <w:bookmarkStart w:id="191" w:name="_Toc340677079"/>
      <w:bookmarkStart w:id="192" w:name="_Toc349143598"/>
      <w:bookmarkStart w:id="193" w:name="_Toc340507451"/>
      <w:bookmarkStart w:id="194" w:name="_Toc339020024"/>
      <w:bookmarkStart w:id="195" w:name="_Toc330459994"/>
      <w:bookmarkStart w:id="196" w:name="_Toc331512907"/>
      <w:bookmarkStart w:id="197" w:name="_Toc342296769"/>
      <w:bookmarkStart w:id="198" w:name="_Toc374454610"/>
      <w:bookmarkStart w:id="199" w:name="_Toc336681589"/>
      <w:bookmarkStart w:id="200" w:name="_Toc333237797"/>
      <w:bookmarkStart w:id="201" w:name="_Toc331684047"/>
      <w:bookmarkStart w:id="202" w:name="_Toc337632367"/>
      <w:bookmarkStart w:id="203" w:name="_Toc333935355"/>
      <w:bookmarkStart w:id="204" w:name="_Toc345513910"/>
      <w:bookmarkStart w:id="205" w:name="_Toc336681944"/>
      <w:bookmarkStart w:id="206" w:name="_Toc340672878"/>
      <w:bookmarkStart w:id="207" w:name="_Toc339441096"/>
      <w:bookmarkStart w:id="208" w:name="_Toc339020242"/>
      <w:bookmarkStart w:id="209" w:name="_Toc366072538"/>
      <w:bookmarkStart w:id="210" w:name="_Toc339020104"/>
      <w:bookmarkStart w:id="211" w:name="_Toc339019898"/>
      <w:bookmarkStart w:id="212" w:name="_Toc365985187"/>
      <w:bookmarkStart w:id="213" w:name="_Toc333237686"/>
      <w:bookmarkStart w:id="214" w:name="_Toc332206717"/>
      <w:bookmarkStart w:id="215" w:name="_Toc350756459"/>
      <w:bookmarkStart w:id="216" w:name="_Toc339362309"/>
      <w:bookmarkStart w:id="217" w:name="_Toc350438758"/>
      <w:bookmarkStart w:id="218" w:name="_Toc349127635"/>
      <w:bookmarkStart w:id="219" w:name="_Toc332270355"/>
      <w:bookmarkStart w:id="220" w:name="_Toc333238642"/>
      <w:bookmarkStart w:id="221" w:name="_Toc333935696"/>
      <w:bookmarkStart w:id="222" w:name="_Toc341348347"/>
      <w:bookmarkStart w:id="223" w:name="_Toc62211887"/>
      <w:bookmarkEnd w:id="165"/>
      <w:bookmarkEnd w:id="166"/>
      <w:bookmarkEnd w:id="167"/>
      <w:bookmarkEnd w:id="168"/>
      <w:bookmarkEnd w:id="169"/>
      <w:bookmarkEnd w:id="170"/>
      <w:bookmarkEnd w:id="171"/>
      <w:bookmarkEnd w:id="172"/>
      <w:bookmarkEnd w:id="173"/>
      <w:bookmarkEnd w:id="174"/>
      <w:bookmarkEnd w:id="188"/>
      <w:r>
        <w:rPr>
          <w:rFonts w:ascii="宋体" w:eastAsia="宋体" w:hAnsi="宋体" w:hint="eastAsia"/>
          <w:b/>
          <w:color w:val="000000" w:themeColor="text1"/>
        </w:rPr>
        <w:lastRenderedPageBreak/>
        <w:t xml:space="preserve">第五部分  </w:t>
      </w:r>
      <w:bookmarkStart w:id="224" w:name="_Hlt9718817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4"/>
      <w:r>
        <w:rPr>
          <w:rFonts w:ascii="宋体" w:hAnsi="宋体" w:hint="eastAsia"/>
          <w:b/>
          <w:color w:val="000000" w:themeColor="text1"/>
          <w:sz w:val="21"/>
          <w:szCs w:val="21"/>
        </w:rPr>
        <w:t>合同书格式（参考范本）</w:t>
      </w:r>
      <w:bookmarkEnd w:id="223"/>
    </w:p>
    <w:p w:rsidR="00C35EB3" w:rsidRDefault="00F8485B">
      <w:pPr>
        <w:spacing w:line="360" w:lineRule="exact"/>
        <w:rPr>
          <w:rFonts w:ascii="宋体" w:hAnsi="宋体"/>
          <w:bCs/>
          <w:color w:val="000000"/>
        </w:rPr>
      </w:pPr>
      <w:r>
        <w:rPr>
          <w:rFonts w:ascii="宋体" w:hAnsi="宋体" w:hint="eastAsia"/>
          <w:bCs/>
          <w:color w:val="000000"/>
        </w:rPr>
        <w:t>甲方（采  购  人）：</w:t>
      </w:r>
    </w:p>
    <w:p w:rsidR="00C35EB3" w:rsidRDefault="00F8485B">
      <w:pPr>
        <w:spacing w:line="360" w:lineRule="exact"/>
        <w:rPr>
          <w:rFonts w:ascii="宋体" w:hAnsi="宋体"/>
          <w:bCs/>
          <w:color w:val="000000"/>
        </w:rPr>
      </w:pPr>
      <w:r>
        <w:rPr>
          <w:rFonts w:ascii="宋体" w:hAnsi="宋体" w:hint="eastAsia"/>
          <w:bCs/>
          <w:color w:val="000000"/>
        </w:rPr>
        <w:t>乙方（中标投标人）：</w:t>
      </w:r>
    </w:p>
    <w:p w:rsidR="00C35EB3" w:rsidRDefault="00F8485B">
      <w:pPr>
        <w:spacing w:line="360" w:lineRule="exact"/>
        <w:rPr>
          <w:rFonts w:ascii="宋体" w:hAnsi="宋体"/>
          <w:bCs/>
          <w:color w:val="000000"/>
        </w:rPr>
      </w:pPr>
      <w:r>
        <w:rPr>
          <w:rFonts w:ascii="宋体" w:hAnsi="宋体"/>
          <w:bCs/>
          <w:color w:val="000000"/>
        </w:rPr>
        <w:tab/>
      </w:r>
    </w:p>
    <w:p w:rsidR="00C35EB3" w:rsidRDefault="00F8485B">
      <w:pPr>
        <w:tabs>
          <w:tab w:val="left" w:pos="1004"/>
        </w:tabs>
        <w:spacing w:line="360" w:lineRule="exact"/>
        <w:ind w:rightChars="15" w:right="31"/>
        <w:rPr>
          <w:rFonts w:ascii="宋体" w:hAnsi="宋体"/>
          <w:bCs/>
          <w:color w:val="000000"/>
          <w:szCs w:val="21"/>
        </w:rPr>
      </w:pPr>
      <w:r>
        <w:rPr>
          <w:rFonts w:ascii="宋体" w:hAnsi="宋体" w:hint="eastAsia"/>
          <w:bCs/>
          <w:color w:val="000000"/>
          <w:szCs w:val="21"/>
        </w:rPr>
        <w:t xml:space="preserve">第一条  </w:t>
      </w:r>
      <w:r>
        <w:rPr>
          <w:rFonts w:ascii="宋体" w:hAnsi="宋体" w:hint="eastAsia"/>
          <w:bCs/>
          <w:color w:val="000000"/>
          <w:szCs w:val="21"/>
        </w:rPr>
        <w:tab/>
        <w:t>项目的名称、单价、总价，项目所包含货物的清单（名称、数量、规格、单价）</w:t>
      </w:r>
    </w:p>
    <w:p w:rsidR="00C35EB3" w:rsidRDefault="00F8485B" w:rsidP="00F8485B">
      <w:pPr>
        <w:tabs>
          <w:tab w:val="left" w:pos="1004"/>
        </w:tabs>
        <w:spacing w:line="360" w:lineRule="exact"/>
        <w:ind w:rightChars="15" w:right="31" w:firstLineChars="478" w:firstLine="1004"/>
        <w:rPr>
          <w:rFonts w:ascii="宋体" w:hAnsi="宋体"/>
          <w:bCs/>
          <w:color w:val="000000"/>
          <w:szCs w:val="21"/>
        </w:rPr>
      </w:pPr>
      <w:r>
        <w:rPr>
          <w:rFonts w:ascii="宋体" w:hAnsi="宋体" w:hint="eastAsia"/>
          <w:bCs/>
          <w:color w:val="000000"/>
          <w:szCs w:val="21"/>
        </w:rPr>
        <w:t>1. 项目名称：；</w:t>
      </w:r>
    </w:p>
    <w:p w:rsidR="00C35EB3" w:rsidRDefault="00F8485B" w:rsidP="00F8485B">
      <w:pPr>
        <w:tabs>
          <w:tab w:val="left" w:pos="1004"/>
        </w:tabs>
        <w:spacing w:line="360" w:lineRule="exact"/>
        <w:ind w:rightChars="15" w:right="31" w:firstLineChars="478" w:firstLine="1004"/>
        <w:rPr>
          <w:rFonts w:ascii="宋体" w:hAnsi="宋体"/>
          <w:bCs/>
          <w:color w:val="000000"/>
          <w:szCs w:val="21"/>
        </w:rPr>
      </w:pPr>
      <w:r>
        <w:rPr>
          <w:rFonts w:ascii="宋体" w:hAnsi="宋体" w:hint="eastAsia"/>
          <w:bCs/>
          <w:color w:val="000000"/>
          <w:szCs w:val="21"/>
        </w:rPr>
        <w:t>2. 货物清单：</w:t>
      </w:r>
      <w:r>
        <w:rPr>
          <w:rFonts w:ascii="宋体" w:hAnsi="宋体" w:hint="eastAsia"/>
          <w:bCs/>
          <w:color w:val="000000"/>
          <w:szCs w:val="21"/>
          <w:u w:val="single"/>
        </w:rPr>
        <w:t xml:space="preserve">（另附）                               </w:t>
      </w:r>
      <w:r>
        <w:rPr>
          <w:rFonts w:ascii="宋体" w:hAnsi="宋体" w:hint="eastAsia"/>
          <w:bCs/>
          <w:color w:val="000000"/>
          <w:szCs w:val="21"/>
        </w:rPr>
        <w:t>；</w:t>
      </w:r>
    </w:p>
    <w:p w:rsidR="00C35EB3" w:rsidRDefault="00F8485B" w:rsidP="00F8485B">
      <w:pPr>
        <w:tabs>
          <w:tab w:val="left" w:pos="1004"/>
        </w:tabs>
        <w:spacing w:line="360" w:lineRule="exact"/>
        <w:ind w:rightChars="15" w:right="31" w:firstLineChars="478" w:firstLine="1004"/>
        <w:rPr>
          <w:rFonts w:ascii="宋体" w:hAnsi="宋体"/>
          <w:bCs/>
          <w:color w:val="000000"/>
          <w:szCs w:val="21"/>
          <w:u w:val="single"/>
        </w:rPr>
      </w:pPr>
      <w:r>
        <w:rPr>
          <w:rFonts w:ascii="宋体" w:hAnsi="宋体" w:hint="eastAsia"/>
          <w:bCs/>
          <w:color w:val="000000"/>
          <w:szCs w:val="21"/>
        </w:rPr>
        <w:t>3. 项目总价：</w:t>
      </w:r>
      <w:r>
        <w:rPr>
          <w:rFonts w:ascii="宋体" w:hAnsi="宋体" w:hint="eastAsia"/>
          <w:bCs/>
          <w:color w:val="000000"/>
          <w:szCs w:val="21"/>
          <w:u w:val="single"/>
        </w:rPr>
        <w:t xml:space="preserve">（小写）                               </w:t>
      </w:r>
    </w:p>
    <w:p w:rsidR="00C35EB3" w:rsidRDefault="00F8485B" w:rsidP="00F8485B">
      <w:pPr>
        <w:tabs>
          <w:tab w:val="left" w:pos="1004"/>
        </w:tabs>
        <w:spacing w:line="360" w:lineRule="exact"/>
        <w:ind w:rightChars="15" w:right="31" w:firstLineChars="478" w:firstLine="1004"/>
        <w:rPr>
          <w:rFonts w:ascii="宋体" w:hAnsi="宋体"/>
          <w:bCs/>
          <w:color w:val="000000"/>
          <w:szCs w:val="21"/>
          <w:u w:val="single"/>
        </w:rPr>
      </w:pPr>
      <w:r>
        <w:rPr>
          <w:rFonts w:ascii="宋体" w:hAnsi="宋体" w:hint="eastAsia"/>
          <w:bCs/>
          <w:color w:val="000000"/>
          <w:szCs w:val="21"/>
          <w:u w:val="single"/>
        </w:rPr>
        <w:t xml:space="preserve">（大写）                               </w:t>
      </w:r>
    </w:p>
    <w:p w:rsidR="00C35EB3" w:rsidRDefault="00F8485B" w:rsidP="00F8485B">
      <w:pPr>
        <w:tabs>
          <w:tab w:val="left" w:pos="1004"/>
        </w:tabs>
        <w:spacing w:line="360" w:lineRule="exact"/>
        <w:ind w:rightChars="15" w:right="31" w:firstLineChars="478" w:firstLine="1004"/>
        <w:rPr>
          <w:rFonts w:ascii="宋体" w:hAnsi="宋体"/>
          <w:bCs/>
          <w:color w:val="000000"/>
          <w:szCs w:val="21"/>
        </w:rPr>
      </w:pPr>
      <w:r>
        <w:rPr>
          <w:rFonts w:ascii="宋体" w:hAnsi="宋体" w:hint="eastAsia"/>
          <w:bCs/>
          <w:color w:val="000000"/>
          <w:szCs w:val="21"/>
        </w:rPr>
        <w:t>甲方不再另付任何费用。项目总价为完成项目含税的全包价。</w:t>
      </w:r>
    </w:p>
    <w:p w:rsidR="00C35EB3" w:rsidRDefault="00F8485B">
      <w:pPr>
        <w:tabs>
          <w:tab w:val="left" w:pos="1004"/>
        </w:tabs>
        <w:spacing w:line="360" w:lineRule="exact"/>
        <w:ind w:rightChars="15" w:right="31"/>
        <w:rPr>
          <w:rFonts w:ascii="宋体" w:hAnsi="宋体"/>
          <w:bCs/>
          <w:color w:val="000000"/>
          <w:szCs w:val="21"/>
        </w:rPr>
      </w:pPr>
      <w:r>
        <w:rPr>
          <w:rFonts w:ascii="宋体" w:hAnsi="宋体" w:hint="eastAsia"/>
          <w:bCs/>
          <w:color w:val="000000"/>
          <w:szCs w:val="21"/>
        </w:rPr>
        <w:t xml:space="preserve">第二条  </w:t>
      </w:r>
      <w:r>
        <w:rPr>
          <w:rFonts w:ascii="宋体" w:hAnsi="宋体" w:hint="eastAsia"/>
          <w:bCs/>
          <w:color w:val="000000"/>
          <w:szCs w:val="21"/>
        </w:rPr>
        <w:tab/>
        <w:t>货物的质量要求、售后服务、培训费用及损害赔偿</w:t>
      </w:r>
    </w:p>
    <w:p w:rsidR="00C35EB3" w:rsidRDefault="00F8485B">
      <w:pPr>
        <w:tabs>
          <w:tab w:val="left" w:pos="1004"/>
        </w:tabs>
        <w:spacing w:line="360" w:lineRule="exact"/>
        <w:ind w:leftChars="514" w:left="1079" w:rightChars="15" w:right="31"/>
        <w:rPr>
          <w:rFonts w:ascii="宋体" w:hAnsi="宋体"/>
          <w:bCs/>
          <w:color w:val="000000"/>
          <w:szCs w:val="21"/>
        </w:rPr>
      </w:pPr>
      <w:r>
        <w:rPr>
          <w:rFonts w:ascii="宋体" w:hAnsi="宋体" w:hint="eastAsia"/>
          <w:bCs/>
          <w:color w:val="000000"/>
          <w:szCs w:val="21"/>
        </w:rPr>
        <w:t>。</w:t>
      </w:r>
    </w:p>
    <w:p w:rsidR="00C35EB3" w:rsidRDefault="00F8485B">
      <w:pPr>
        <w:tabs>
          <w:tab w:val="left" w:pos="1004"/>
        </w:tabs>
        <w:spacing w:line="360" w:lineRule="exact"/>
        <w:ind w:rightChars="15" w:right="31"/>
        <w:rPr>
          <w:rFonts w:ascii="宋体" w:hAnsi="宋体"/>
          <w:bCs/>
          <w:color w:val="000000"/>
          <w:szCs w:val="21"/>
        </w:rPr>
      </w:pPr>
      <w:r>
        <w:rPr>
          <w:rFonts w:ascii="宋体" w:hAnsi="宋体" w:hint="eastAsia"/>
          <w:bCs/>
          <w:color w:val="000000"/>
          <w:szCs w:val="21"/>
        </w:rPr>
        <w:t>第三条</w:t>
      </w:r>
      <w:r>
        <w:rPr>
          <w:rFonts w:ascii="宋体" w:hAnsi="宋体" w:hint="eastAsia"/>
          <w:bCs/>
          <w:color w:val="000000"/>
          <w:szCs w:val="21"/>
        </w:rPr>
        <w:tab/>
        <w:t>交货和验收</w:t>
      </w:r>
    </w:p>
    <w:p w:rsidR="00C35EB3" w:rsidRDefault="00F8485B">
      <w:pPr>
        <w:tabs>
          <w:tab w:val="left" w:pos="1004"/>
        </w:tabs>
        <w:spacing w:line="360" w:lineRule="exact"/>
        <w:ind w:rightChars="15" w:right="31"/>
        <w:rPr>
          <w:rFonts w:ascii="宋体" w:hAnsi="宋体"/>
          <w:bCs/>
          <w:color w:val="000000"/>
          <w:szCs w:val="21"/>
        </w:rPr>
      </w:pPr>
      <w:r>
        <w:rPr>
          <w:rFonts w:ascii="宋体" w:hAnsi="宋体" w:hint="eastAsia"/>
          <w:bCs/>
          <w:color w:val="000000"/>
          <w:szCs w:val="21"/>
        </w:rPr>
        <w:tab/>
        <w:t>1.完工期：。</w:t>
      </w:r>
    </w:p>
    <w:p w:rsidR="00C35EB3" w:rsidRDefault="00F8485B">
      <w:pPr>
        <w:tabs>
          <w:tab w:val="left" w:pos="1004"/>
        </w:tabs>
        <w:spacing w:line="360" w:lineRule="exact"/>
        <w:ind w:rightChars="15" w:right="31"/>
        <w:rPr>
          <w:rFonts w:ascii="宋体" w:hAnsi="宋体"/>
          <w:bCs/>
          <w:color w:val="000000"/>
          <w:szCs w:val="21"/>
        </w:rPr>
      </w:pPr>
      <w:r>
        <w:rPr>
          <w:rFonts w:ascii="宋体" w:hAnsi="宋体" w:hint="eastAsia"/>
          <w:bCs/>
          <w:color w:val="000000"/>
          <w:szCs w:val="21"/>
        </w:rPr>
        <w:tab/>
        <w:t>2. 交货地点：。</w:t>
      </w:r>
    </w:p>
    <w:p w:rsidR="00C35EB3" w:rsidRDefault="00F8485B">
      <w:pPr>
        <w:tabs>
          <w:tab w:val="left" w:pos="1004"/>
        </w:tabs>
        <w:spacing w:line="360" w:lineRule="exact"/>
        <w:ind w:leftChars="428" w:left="1361" w:rightChars="15" w:right="31" w:hangingChars="220" w:hanging="462"/>
        <w:rPr>
          <w:rFonts w:ascii="宋体" w:hAnsi="宋体"/>
          <w:bCs/>
          <w:color w:val="000000"/>
          <w:szCs w:val="21"/>
        </w:rPr>
      </w:pPr>
      <w:r>
        <w:rPr>
          <w:rFonts w:ascii="宋体" w:hAnsi="宋体" w:hint="eastAsia"/>
          <w:bCs/>
          <w:color w:val="000000"/>
          <w:szCs w:val="21"/>
        </w:rPr>
        <w:tab/>
        <w:t>3. 验收时间：。</w:t>
      </w:r>
    </w:p>
    <w:p w:rsidR="00C35EB3" w:rsidRDefault="00F8485B">
      <w:pPr>
        <w:tabs>
          <w:tab w:val="left" w:pos="1004"/>
        </w:tabs>
        <w:spacing w:line="360" w:lineRule="exact"/>
        <w:ind w:rightChars="15" w:right="31"/>
        <w:rPr>
          <w:rFonts w:ascii="宋体" w:hAnsi="宋体"/>
          <w:bCs/>
          <w:color w:val="000000"/>
          <w:szCs w:val="21"/>
          <w:u w:val="single"/>
        </w:rPr>
      </w:pPr>
      <w:r>
        <w:rPr>
          <w:rFonts w:ascii="宋体" w:hAnsi="宋体" w:hint="eastAsia"/>
          <w:bCs/>
          <w:color w:val="000000"/>
          <w:szCs w:val="21"/>
        </w:rPr>
        <w:tab/>
        <w:t>4. 交货验收方式：。</w:t>
      </w:r>
    </w:p>
    <w:p w:rsidR="00C35EB3" w:rsidRDefault="00F8485B">
      <w:pPr>
        <w:spacing w:line="360" w:lineRule="exact"/>
        <w:ind w:leftChars="500" w:left="1050" w:rightChars="15" w:right="31"/>
        <w:rPr>
          <w:rFonts w:ascii="宋体" w:hAnsi="宋体"/>
          <w:color w:val="000000"/>
          <w:szCs w:val="21"/>
        </w:rPr>
      </w:pPr>
      <w:r>
        <w:rPr>
          <w:rFonts w:ascii="宋体" w:hAnsi="宋体" w:hint="eastAsia"/>
          <w:color w:val="000000"/>
          <w:szCs w:val="21"/>
        </w:rPr>
        <w:t>5. 验收标准：</w:t>
      </w:r>
    </w:p>
    <w:p w:rsidR="00C35EB3" w:rsidRDefault="00F8485B">
      <w:pPr>
        <w:numPr>
          <w:ilvl w:val="6"/>
          <w:numId w:val="23"/>
        </w:numPr>
        <w:tabs>
          <w:tab w:val="clear" w:pos="4830"/>
        </w:tabs>
        <w:spacing w:line="360" w:lineRule="exact"/>
        <w:ind w:left="1680" w:rightChars="15" w:right="31" w:hanging="315"/>
        <w:rPr>
          <w:rFonts w:ascii="宋体" w:hAnsi="宋体"/>
          <w:color w:val="000000"/>
          <w:szCs w:val="21"/>
        </w:rPr>
      </w:pPr>
      <w:r>
        <w:rPr>
          <w:rFonts w:ascii="宋体" w:hAnsi="宋体" w:hint="eastAsia"/>
          <w:color w:val="000000"/>
          <w:szCs w:val="21"/>
        </w:rPr>
        <w:t>单证齐全，有产品合格证（或质量保证书）、商标、说明书、发票和其它应具有单证，进口产品进口手续齐全；</w:t>
      </w:r>
    </w:p>
    <w:p w:rsidR="00C35EB3" w:rsidRDefault="00F8485B">
      <w:pPr>
        <w:numPr>
          <w:ilvl w:val="6"/>
          <w:numId w:val="23"/>
        </w:numPr>
        <w:tabs>
          <w:tab w:val="clear" w:pos="4830"/>
        </w:tabs>
        <w:spacing w:line="360" w:lineRule="exact"/>
        <w:ind w:left="1680" w:rightChars="15" w:right="31" w:hanging="315"/>
        <w:rPr>
          <w:rFonts w:ascii="宋体" w:hAnsi="宋体"/>
          <w:bCs/>
          <w:color w:val="000000"/>
          <w:szCs w:val="21"/>
        </w:rPr>
      </w:pPr>
      <w:r>
        <w:rPr>
          <w:rFonts w:ascii="宋体" w:hAnsi="宋体" w:hint="eastAsia"/>
          <w:color w:val="000000"/>
          <w:szCs w:val="21"/>
        </w:rPr>
        <w:t>质量符合招标文件和投标文件的要求；</w:t>
      </w:r>
    </w:p>
    <w:p w:rsidR="00C35EB3" w:rsidRDefault="00F8485B">
      <w:pPr>
        <w:numPr>
          <w:ilvl w:val="6"/>
          <w:numId w:val="23"/>
        </w:numPr>
        <w:tabs>
          <w:tab w:val="clear" w:pos="4830"/>
        </w:tabs>
        <w:spacing w:line="360" w:lineRule="exact"/>
        <w:ind w:left="1680" w:rightChars="15" w:right="31" w:hanging="315"/>
        <w:rPr>
          <w:rFonts w:ascii="宋体" w:hAnsi="宋体"/>
          <w:bCs/>
          <w:color w:val="000000"/>
          <w:szCs w:val="21"/>
        </w:rPr>
      </w:pPr>
      <w:r>
        <w:rPr>
          <w:rFonts w:ascii="宋体" w:hAnsi="宋体" w:hint="eastAsia"/>
          <w:bCs/>
          <w:color w:val="000000"/>
          <w:szCs w:val="21"/>
        </w:rPr>
        <w:t>双方约定的其他验收标准。</w:t>
      </w:r>
      <w:r>
        <w:rPr>
          <w:rFonts w:ascii="宋体" w:hAnsi="宋体" w:hint="eastAsia"/>
          <w:bCs/>
          <w:color w:val="000000"/>
          <w:szCs w:val="21"/>
        </w:rPr>
        <w:tab/>
      </w:r>
    </w:p>
    <w:p w:rsidR="00C35EB3" w:rsidRDefault="00F8485B">
      <w:pPr>
        <w:tabs>
          <w:tab w:val="left" w:pos="1004"/>
        </w:tabs>
        <w:spacing w:line="360" w:lineRule="exact"/>
        <w:ind w:rightChars="15" w:right="31"/>
        <w:rPr>
          <w:rFonts w:ascii="宋体" w:hAnsi="宋体"/>
          <w:bCs/>
          <w:color w:val="000000"/>
          <w:szCs w:val="21"/>
        </w:rPr>
      </w:pPr>
      <w:r>
        <w:rPr>
          <w:rFonts w:ascii="宋体" w:hAnsi="宋体" w:hint="eastAsia"/>
          <w:bCs/>
          <w:color w:val="000000"/>
          <w:szCs w:val="21"/>
        </w:rPr>
        <w:t>第四条   价款的结算、付款时间</w:t>
      </w:r>
    </w:p>
    <w:p w:rsidR="00C35EB3" w:rsidRDefault="00F8485B">
      <w:pPr>
        <w:numPr>
          <w:ilvl w:val="0"/>
          <w:numId w:val="24"/>
        </w:numPr>
        <w:tabs>
          <w:tab w:val="left" w:pos="945"/>
        </w:tabs>
        <w:adjustRightInd w:val="0"/>
        <w:snapToGrid w:val="0"/>
        <w:spacing w:line="360" w:lineRule="exact"/>
        <w:ind w:rightChars="15" w:right="31"/>
        <w:rPr>
          <w:rFonts w:ascii="宋体" w:hAnsi="宋体"/>
          <w:bCs/>
          <w:color w:val="000000"/>
          <w:szCs w:val="21"/>
        </w:rPr>
      </w:pPr>
      <w:r>
        <w:rPr>
          <w:rFonts w:ascii="宋体" w:hAnsi="宋体" w:hint="eastAsia"/>
          <w:bCs/>
          <w:color w:val="000000"/>
          <w:szCs w:val="21"/>
        </w:rPr>
        <w:t>付款方式：。</w:t>
      </w:r>
    </w:p>
    <w:p w:rsidR="00C35EB3" w:rsidRDefault="00F8485B">
      <w:pPr>
        <w:numPr>
          <w:ilvl w:val="0"/>
          <w:numId w:val="24"/>
        </w:numPr>
        <w:tabs>
          <w:tab w:val="clear" w:pos="1203"/>
        </w:tabs>
        <w:adjustRightInd w:val="0"/>
        <w:snapToGrid w:val="0"/>
        <w:spacing w:line="360" w:lineRule="exact"/>
        <w:ind w:rightChars="15" w:right="31"/>
        <w:rPr>
          <w:rFonts w:ascii="宋体" w:hAnsi="宋体"/>
          <w:color w:val="000000"/>
          <w:szCs w:val="21"/>
        </w:rPr>
      </w:pPr>
      <w:r>
        <w:rPr>
          <w:rFonts w:ascii="宋体" w:hAnsi="宋体" w:hint="eastAsia"/>
          <w:bCs/>
          <w:color w:val="000000"/>
          <w:szCs w:val="21"/>
        </w:rPr>
        <w:t>付款时间：。</w:t>
      </w:r>
    </w:p>
    <w:p w:rsidR="00C35EB3" w:rsidRDefault="00F8485B">
      <w:pPr>
        <w:tabs>
          <w:tab w:val="left" w:pos="945"/>
        </w:tabs>
        <w:adjustRightInd w:val="0"/>
        <w:snapToGrid w:val="0"/>
        <w:spacing w:line="360" w:lineRule="exact"/>
        <w:ind w:left="945" w:rightChars="15" w:right="31" w:hangingChars="450" w:hanging="945"/>
        <w:rPr>
          <w:rFonts w:ascii="宋体" w:hAnsi="宋体"/>
          <w:bCs/>
          <w:color w:val="000000"/>
          <w:szCs w:val="21"/>
        </w:rPr>
      </w:pPr>
      <w:r>
        <w:rPr>
          <w:rFonts w:ascii="宋体" w:hAnsi="宋体" w:hint="eastAsia"/>
          <w:bCs/>
          <w:color w:val="000000"/>
          <w:szCs w:val="21"/>
        </w:rPr>
        <w:t>第五条   对产品异议的时间和办法</w:t>
      </w:r>
    </w:p>
    <w:p w:rsidR="00C35EB3" w:rsidRDefault="00F8485B">
      <w:pPr>
        <w:tabs>
          <w:tab w:val="left" w:pos="1255"/>
        </w:tabs>
        <w:spacing w:line="360" w:lineRule="exact"/>
        <w:ind w:leftChars="429" w:left="1258" w:rightChars="15" w:right="31" w:hangingChars="170" w:hanging="357"/>
        <w:rPr>
          <w:rFonts w:ascii="宋体" w:hAnsi="宋体"/>
          <w:bCs/>
          <w:color w:val="000000"/>
          <w:szCs w:val="21"/>
        </w:rPr>
      </w:pPr>
      <w:r>
        <w:rPr>
          <w:rFonts w:ascii="宋体" w:hAnsi="宋体" w:hint="eastAsia"/>
          <w:bCs/>
          <w:color w:val="000000"/>
          <w:szCs w:val="21"/>
        </w:rPr>
        <w:t>1.</w:t>
      </w:r>
      <w:r>
        <w:rPr>
          <w:rFonts w:ascii="宋体" w:hAnsi="宋体" w:hint="eastAsia"/>
          <w:bCs/>
          <w:color w:val="000000"/>
          <w:szCs w:val="21"/>
        </w:rPr>
        <w:tab/>
        <w:t>甲方在验收中，如果发现货物的品种、型号、数量、规格和质量或有关服务不合规定，并在日内向乙方提出书面异议；甲方怠于通知乙方的，视为货物合乎规定。</w:t>
      </w:r>
    </w:p>
    <w:p w:rsidR="00C35EB3" w:rsidRDefault="00F8485B">
      <w:pPr>
        <w:tabs>
          <w:tab w:val="left" w:pos="1255"/>
        </w:tabs>
        <w:spacing w:line="360" w:lineRule="exact"/>
        <w:ind w:leftChars="429" w:left="1258" w:rightChars="15" w:right="31" w:hangingChars="170" w:hanging="357"/>
        <w:rPr>
          <w:rFonts w:ascii="宋体" w:hAnsi="宋体"/>
          <w:bCs/>
          <w:color w:val="000000"/>
          <w:szCs w:val="21"/>
        </w:rPr>
      </w:pPr>
      <w:r>
        <w:rPr>
          <w:rFonts w:ascii="宋体" w:hAnsi="宋体" w:hint="eastAsia"/>
          <w:bCs/>
          <w:color w:val="000000"/>
          <w:szCs w:val="21"/>
        </w:rPr>
        <w:t>2. 乙方在接到甲方书面异议后，应在日历日内负责处理，否则，即视为默认甲方提出的异议和处理意见。</w:t>
      </w:r>
    </w:p>
    <w:p w:rsidR="00C35EB3" w:rsidRDefault="00C35EB3">
      <w:pPr>
        <w:tabs>
          <w:tab w:val="left" w:pos="1004"/>
        </w:tabs>
        <w:spacing w:line="360" w:lineRule="exact"/>
        <w:rPr>
          <w:rFonts w:ascii="宋体" w:hAnsi="宋体"/>
          <w:bCs/>
          <w:color w:val="000000"/>
          <w:szCs w:val="21"/>
        </w:rPr>
      </w:pPr>
    </w:p>
    <w:p w:rsidR="00C35EB3" w:rsidRDefault="00F8485B">
      <w:pPr>
        <w:tabs>
          <w:tab w:val="left" w:pos="1004"/>
        </w:tabs>
        <w:spacing w:line="360" w:lineRule="exact"/>
        <w:rPr>
          <w:rFonts w:ascii="宋体" w:hAnsi="宋体"/>
          <w:bCs/>
          <w:color w:val="000000"/>
          <w:szCs w:val="21"/>
        </w:rPr>
      </w:pPr>
      <w:r>
        <w:rPr>
          <w:rFonts w:ascii="宋体" w:hAnsi="宋体" w:hint="eastAsia"/>
          <w:bCs/>
          <w:color w:val="000000"/>
          <w:szCs w:val="21"/>
        </w:rPr>
        <w:t>第六条   乙方的违约责任</w:t>
      </w:r>
    </w:p>
    <w:p w:rsidR="00C35EB3" w:rsidRDefault="00F8485B">
      <w:pPr>
        <w:tabs>
          <w:tab w:val="left" w:pos="1004"/>
        </w:tabs>
        <w:spacing w:line="360" w:lineRule="exact"/>
        <w:rPr>
          <w:rFonts w:ascii="宋体" w:hAnsi="宋体"/>
          <w:bCs/>
          <w:color w:val="000000"/>
          <w:szCs w:val="21"/>
        </w:rPr>
      </w:pPr>
      <w:r>
        <w:rPr>
          <w:rFonts w:ascii="宋体" w:hAnsi="宋体" w:hint="eastAsia"/>
          <w:bCs/>
          <w:color w:val="000000"/>
          <w:szCs w:val="21"/>
        </w:rPr>
        <w:t xml:space="preserve">    1. 乙方所提供的设备（系统）质量、售后、培训等不符合合同规定的，由乙方负责按照原招标文件、更正公告内容和质疑答疑文件（若有）、投标文件、中标（成交）通知书等实质性内容重新免费提供该项目相关硬件设备和服务内容。</w:t>
      </w:r>
    </w:p>
    <w:p w:rsidR="00C35EB3" w:rsidRDefault="00F8485B">
      <w:pPr>
        <w:tabs>
          <w:tab w:val="left" w:pos="1004"/>
        </w:tabs>
        <w:spacing w:line="360" w:lineRule="exact"/>
        <w:rPr>
          <w:rFonts w:ascii="宋体" w:hAnsi="宋体"/>
          <w:bCs/>
          <w:color w:val="000000"/>
          <w:szCs w:val="21"/>
        </w:rPr>
      </w:pPr>
      <w:r>
        <w:rPr>
          <w:rFonts w:ascii="宋体" w:hAnsi="宋体" w:hint="eastAsia"/>
          <w:bCs/>
          <w:color w:val="000000"/>
          <w:szCs w:val="21"/>
        </w:rPr>
        <w:t xml:space="preserve">    2. 乙方逾期交货完工的，每</w:t>
      </w:r>
      <w:r>
        <w:rPr>
          <w:rFonts w:ascii="宋体" w:hAnsi="宋体" w:cs="Tahoma" w:hint="eastAsia"/>
          <w:iCs/>
          <w:color w:val="000000"/>
          <w:kern w:val="28"/>
          <w:szCs w:val="21"/>
        </w:rPr>
        <w:t>推迟一</w:t>
      </w:r>
      <w:r>
        <w:rPr>
          <w:rFonts w:ascii="宋体" w:hAnsi="宋体" w:hint="eastAsia"/>
          <w:bCs/>
          <w:color w:val="000000"/>
          <w:szCs w:val="21"/>
        </w:rPr>
        <w:t>天应向甲方偿付合同总额的作为违约金。</w:t>
      </w:r>
    </w:p>
    <w:p w:rsidR="00C35EB3" w:rsidRDefault="00F8485B">
      <w:pPr>
        <w:tabs>
          <w:tab w:val="left" w:pos="1004"/>
        </w:tabs>
        <w:spacing w:line="360" w:lineRule="exact"/>
        <w:rPr>
          <w:rFonts w:ascii="宋体" w:hAnsi="宋体"/>
          <w:bCs/>
          <w:color w:val="000000"/>
          <w:szCs w:val="21"/>
        </w:rPr>
      </w:pPr>
      <w:r>
        <w:rPr>
          <w:rFonts w:ascii="宋体" w:hAnsi="宋体" w:hint="eastAsia"/>
          <w:bCs/>
          <w:color w:val="000000"/>
          <w:szCs w:val="21"/>
        </w:rPr>
        <w:t>第七条</w:t>
      </w:r>
      <w:r>
        <w:rPr>
          <w:rFonts w:ascii="宋体" w:hAnsi="宋体" w:hint="eastAsia"/>
          <w:bCs/>
          <w:color w:val="000000"/>
          <w:szCs w:val="21"/>
        </w:rPr>
        <w:tab/>
        <w:t>甲方的违约责任</w:t>
      </w:r>
    </w:p>
    <w:p w:rsidR="00C35EB3" w:rsidRDefault="00F8485B">
      <w:pPr>
        <w:tabs>
          <w:tab w:val="left" w:pos="1004"/>
        </w:tabs>
        <w:spacing w:line="360" w:lineRule="exact"/>
        <w:ind w:firstLineChars="200" w:firstLine="420"/>
        <w:rPr>
          <w:rFonts w:ascii="宋体" w:hAnsi="宋体"/>
          <w:bCs/>
          <w:color w:val="000000"/>
          <w:szCs w:val="21"/>
        </w:rPr>
      </w:pPr>
      <w:r>
        <w:rPr>
          <w:rFonts w:ascii="宋体" w:hAnsi="宋体" w:hint="eastAsia"/>
          <w:bCs/>
          <w:color w:val="000000"/>
          <w:szCs w:val="21"/>
        </w:rPr>
        <w:t>1. 甲方逾期付款的，每日应向乙方偿付合同总额的作为违约金。</w:t>
      </w:r>
    </w:p>
    <w:p w:rsidR="00C35EB3" w:rsidRDefault="00F8485B">
      <w:pPr>
        <w:tabs>
          <w:tab w:val="left" w:pos="1004"/>
        </w:tabs>
        <w:spacing w:line="360" w:lineRule="exact"/>
        <w:ind w:firstLineChars="200" w:firstLine="420"/>
        <w:rPr>
          <w:rFonts w:ascii="宋体" w:hAnsi="宋体"/>
          <w:bCs/>
          <w:color w:val="000000"/>
          <w:szCs w:val="21"/>
        </w:rPr>
      </w:pPr>
      <w:r>
        <w:rPr>
          <w:rFonts w:ascii="宋体" w:hAnsi="宋体" w:hint="eastAsia"/>
          <w:bCs/>
          <w:color w:val="000000"/>
          <w:szCs w:val="21"/>
        </w:rPr>
        <w:lastRenderedPageBreak/>
        <w:t>2. 甲方违反合同规定拒绝接货的，应当承担由此对乙方造成的损失。</w:t>
      </w:r>
    </w:p>
    <w:p w:rsidR="00C35EB3" w:rsidRDefault="00F8485B">
      <w:pPr>
        <w:tabs>
          <w:tab w:val="left" w:pos="1004"/>
        </w:tabs>
        <w:spacing w:line="360" w:lineRule="exact"/>
        <w:rPr>
          <w:rFonts w:ascii="宋体" w:hAnsi="宋体"/>
          <w:bCs/>
          <w:color w:val="000000"/>
          <w:szCs w:val="21"/>
        </w:rPr>
      </w:pPr>
      <w:r>
        <w:rPr>
          <w:rFonts w:ascii="宋体" w:hAnsi="宋体" w:hint="eastAsia"/>
          <w:bCs/>
          <w:color w:val="000000"/>
          <w:szCs w:val="21"/>
        </w:rPr>
        <w:t>第八条    不可抗力</w:t>
      </w:r>
    </w:p>
    <w:p w:rsidR="00C35EB3" w:rsidRDefault="00F8485B">
      <w:pPr>
        <w:tabs>
          <w:tab w:val="left" w:pos="1004"/>
        </w:tabs>
        <w:spacing w:line="360" w:lineRule="exact"/>
        <w:ind w:firstLineChars="200" w:firstLine="420"/>
        <w:rPr>
          <w:rFonts w:ascii="宋体" w:hAnsi="宋体"/>
          <w:bCs/>
          <w:color w:val="000000"/>
          <w:szCs w:val="21"/>
        </w:rPr>
      </w:pPr>
      <w:r>
        <w:rPr>
          <w:rFonts w:ascii="宋体" w:hAnsi="宋体" w:hint="eastAsia"/>
          <w:bCs/>
          <w:color w:val="000000"/>
          <w:szCs w:val="21"/>
        </w:rPr>
        <w:t>1.不可抗力事故系指买卖双方在缔结合同时所不能预见的，并且它的发生及其后果是无法避免和无法克服的事故。受阻一方应在不可抗力事故发生后尽快用电报、传真或电话通知对方，并于事故发生后个工作日内将有关当局出具的证明文件用专人递交、特快专递或挂号信寄给对方审阅确认。</w:t>
      </w:r>
    </w:p>
    <w:p w:rsidR="00C35EB3" w:rsidRDefault="00F8485B">
      <w:pPr>
        <w:tabs>
          <w:tab w:val="left" w:pos="1004"/>
        </w:tabs>
        <w:spacing w:line="360" w:lineRule="exact"/>
        <w:ind w:firstLineChars="200" w:firstLine="420"/>
        <w:rPr>
          <w:rFonts w:ascii="宋体" w:hAnsi="宋体"/>
          <w:bCs/>
          <w:color w:val="000000"/>
          <w:szCs w:val="21"/>
        </w:rPr>
      </w:pPr>
      <w:r>
        <w:rPr>
          <w:rFonts w:ascii="宋体" w:hAnsi="宋体" w:hint="eastAsia"/>
          <w:bCs/>
          <w:color w:val="000000"/>
          <w:szCs w:val="21"/>
        </w:rPr>
        <w:t>2.签约双方任一方由于不可抗力事故的影响而不能执行合同时，经确认后，允许延期履行、部分履行或不履行合同，根据情况可部分或全部免予承担违约责任。</w:t>
      </w:r>
    </w:p>
    <w:p w:rsidR="00C35EB3" w:rsidRDefault="00F8485B">
      <w:pPr>
        <w:tabs>
          <w:tab w:val="left" w:pos="1004"/>
        </w:tabs>
        <w:spacing w:line="360" w:lineRule="exact"/>
        <w:rPr>
          <w:rFonts w:ascii="宋体" w:hAnsi="宋体"/>
          <w:bCs/>
          <w:color w:val="000000"/>
          <w:szCs w:val="21"/>
        </w:rPr>
      </w:pPr>
      <w:r>
        <w:rPr>
          <w:rFonts w:ascii="宋体" w:hAnsi="宋体" w:hint="eastAsia"/>
          <w:bCs/>
          <w:color w:val="000000"/>
          <w:szCs w:val="21"/>
        </w:rPr>
        <w:t>第九条  争议的解决</w:t>
      </w:r>
    </w:p>
    <w:p w:rsidR="00C35EB3" w:rsidRDefault="00F8485B">
      <w:pPr>
        <w:tabs>
          <w:tab w:val="left" w:pos="1004"/>
        </w:tabs>
        <w:spacing w:line="360" w:lineRule="exact"/>
        <w:ind w:firstLineChars="200" w:firstLine="420"/>
        <w:rPr>
          <w:rFonts w:ascii="宋体" w:hAnsi="宋体"/>
          <w:bCs/>
          <w:color w:val="000000"/>
          <w:szCs w:val="21"/>
        </w:rPr>
      </w:pPr>
      <w:r>
        <w:rPr>
          <w:rFonts w:ascii="宋体" w:hAnsi="宋体" w:hint="eastAsia"/>
          <w:bCs/>
          <w:color w:val="000000"/>
          <w:szCs w:val="21"/>
        </w:rPr>
        <w:t>1. 因服务期间质量问题发生争议，由法律及有关规章规定的技术单位进行质量鉴定，双方无条件服从该鉴定的结论。</w:t>
      </w:r>
    </w:p>
    <w:p w:rsidR="00C35EB3" w:rsidRDefault="00F8485B">
      <w:pPr>
        <w:tabs>
          <w:tab w:val="left" w:pos="1004"/>
        </w:tabs>
        <w:spacing w:line="360" w:lineRule="exact"/>
        <w:ind w:firstLineChars="200" w:firstLine="420"/>
        <w:rPr>
          <w:rFonts w:ascii="宋体" w:hAnsi="宋体"/>
          <w:color w:val="000000"/>
          <w:szCs w:val="21"/>
        </w:rPr>
      </w:pPr>
      <w:r>
        <w:rPr>
          <w:rFonts w:ascii="宋体" w:hAnsi="宋体" w:hint="eastAsia"/>
          <w:bCs/>
          <w:color w:val="000000"/>
          <w:szCs w:val="21"/>
        </w:rPr>
        <w:t xml:space="preserve">2. </w:t>
      </w:r>
      <w:r>
        <w:rPr>
          <w:rFonts w:ascii="宋体" w:hAnsi="宋体" w:hint="eastAsia"/>
          <w:color w:val="000000" w:themeColor="text1"/>
          <w:szCs w:val="21"/>
        </w:rPr>
        <w:t>合同实施或与合同有关的一切争议应通过双方友好协商解决。如果友好协商不能解决，争议应提交</w:t>
      </w:r>
      <w:r>
        <w:rPr>
          <w:rFonts w:ascii="宋体" w:hAnsi="宋体" w:hint="eastAsia"/>
          <w:bCs/>
          <w:color w:val="000000" w:themeColor="text1"/>
          <w:szCs w:val="21"/>
        </w:rPr>
        <w:t>揭阳市中级人民法院提出诉讼</w:t>
      </w:r>
      <w:r>
        <w:rPr>
          <w:rFonts w:ascii="宋体" w:hAnsi="宋体" w:hint="eastAsia"/>
          <w:color w:val="000000" w:themeColor="text1"/>
          <w:szCs w:val="21"/>
        </w:rPr>
        <w:t>。仲裁费或诉讼费应由败诉方负担。</w:t>
      </w:r>
    </w:p>
    <w:p w:rsidR="00C35EB3" w:rsidRDefault="00F8485B">
      <w:pPr>
        <w:tabs>
          <w:tab w:val="left" w:pos="1004"/>
        </w:tabs>
        <w:spacing w:line="360" w:lineRule="exact"/>
        <w:rPr>
          <w:rFonts w:ascii="宋体" w:hAnsi="宋体"/>
          <w:bCs/>
          <w:color w:val="000000"/>
          <w:szCs w:val="21"/>
        </w:rPr>
      </w:pPr>
      <w:r>
        <w:rPr>
          <w:rFonts w:ascii="宋体" w:hAnsi="宋体" w:hint="eastAsia"/>
          <w:bCs/>
          <w:color w:val="000000"/>
          <w:szCs w:val="21"/>
        </w:rPr>
        <w:t>第十条  监督和管理</w:t>
      </w:r>
    </w:p>
    <w:p w:rsidR="00C35EB3" w:rsidRDefault="00F8485B">
      <w:pPr>
        <w:tabs>
          <w:tab w:val="left" w:pos="1004"/>
        </w:tabs>
        <w:spacing w:line="360" w:lineRule="exact"/>
        <w:ind w:firstLineChars="200" w:firstLine="420"/>
        <w:rPr>
          <w:rFonts w:ascii="宋体" w:hAnsi="宋体"/>
          <w:bCs/>
          <w:color w:val="000000"/>
          <w:szCs w:val="21"/>
        </w:rPr>
      </w:pPr>
      <w:r>
        <w:rPr>
          <w:rFonts w:ascii="宋体" w:hAnsi="宋体" w:hint="eastAsia"/>
          <w:bCs/>
          <w:color w:val="000000"/>
          <w:szCs w:val="21"/>
        </w:rPr>
        <w:t>本项目合同订立后，应提供至</w:t>
      </w:r>
      <w:r>
        <w:rPr>
          <w:rFonts w:ascii="宋体" w:hAnsi="宋体" w:hint="eastAsia"/>
          <w:bCs/>
          <w:color w:val="000000" w:themeColor="text1"/>
          <w:szCs w:val="21"/>
          <w:u w:val="single"/>
        </w:rPr>
        <w:t>广东业信采购招标有限公司（揭阳分公司）</w:t>
      </w:r>
      <w:r>
        <w:rPr>
          <w:rFonts w:ascii="宋体" w:hAnsi="宋体" w:hint="eastAsia"/>
          <w:bCs/>
          <w:color w:val="000000"/>
          <w:szCs w:val="21"/>
        </w:rPr>
        <w:t>备案；</w:t>
      </w:r>
    </w:p>
    <w:p w:rsidR="00C35EB3" w:rsidRDefault="00F8485B">
      <w:pPr>
        <w:tabs>
          <w:tab w:val="left" w:pos="1004"/>
        </w:tabs>
        <w:spacing w:line="360" w:lineRule="exact"/>
        <w:rPr>
          <w:rFonts w:ascii="宋体" w:hAnsi="宋体"/>
          <w:bCs/>
          <w:color w:val="000000"/>
          <w:szCs w:val="21"/>
        </w:rPr>
      </w:pPr>
      <w:r>
        <w:rPr>
          <w:rFonts w:ascii="宋体" w:hAnsi="宋体" w:hint="eastAsia"/>
          <w:bCs/>
          <w:color w:val="000000"/>
          <w:szCs w:val="21"/>
        </w:rPr>
        <w:t>第十一条  无效合同</w:t>
      </w:r>
    </w:p>
    <w:p w:rsidR="00C35EB3" w:rsidRDefault="00F8485B">
      <w:pPr>
        <w:tabs>
          <w:tab w:val="left" w:pos="1004"/>
        </w:tabs>
        <w:spacing w:line="360" w:lineRule="exact"/>
        <w:rPr>
          <w:rFonts w:ascii="宋体" w:hAnsi="宋体"/>
          <w:bCs/>
          <w:color w:val="000000"/>
          <w:szCs w:val="21"/>
        </w:rPr>
      </w:pPr>
      <w:r>
        <w:rPr>
          <w:rFonts w:ascii="宋体" w:hAnsi="宋体" w:hint="eastAsia"/>
          <w:bCs/>
          <w:color w:val="000000"/>
          <w:szCs w:val="21"/>
        </w:rPr>
        <w:t xml:space="preserve">    甲乙双方如因违反国家法律、法规和有关政府采购规定，导致合同无效，责任由过错方承担。</w:t>
      </w:r>
    </w:p>
    <w:p w:rsidR="00C35EB3" w:rsidRDefault="00F8485B">
      <w:pPr>
        <w:tabs>
          <w:tab w:val="left" w:pos="1004"/>
        </w:tabs>
        <w:spacing w:line="360" w:lineRule="exact"/>
        <w:rPr>
          <w:rFonts w:ascii="宋体" w:hAnsi="宋体"/>
          <w:bCs/>
          <w:color w:val="000000"/>
          <w:szCs w:val="21"/>
        </w:rPr>
      </w:pPr>
      <w:r>
        <w:rPr>
          <w:rFonts w:ascii="宋体" w:hAnsi="宋体" w:hint="eastAsia"/>
          <w:bCs/>
          <w:color w:val="000000"/>
          <w:szCs w:val="21"/>
        </w:rPr>
        <w:t xml:space="preserve">第十二条  附则   </w:t>
      </w:r>
    </w:p>
    <w:p w:rsidR="00C35EB3" w:rsidRDefault="00F8485B">
      <w:pPr>
        <w:tabs>
          <w:tab w:val="left" w:pos="1004"/>
        </w:tabs>
        <w:spacing w:line="360" w:lineRule="exact"/>
        <w:rPr>
          <w:rFonts w:ascii="宋体" w:hAnsi="宋体"/>
          <w:bCs/>
          <w:color w:val="000000"/>
          <w:szCs w:val="21"/>
        </w:rPr>
      </w:pPr>
      <w:r>
        <w:rPr>
          <w:rFonts w:ascii="宋体" w:hAnsi="宋体" w:hint="eastAsia"/>
          <w:bCs/>
          <w:color w:val="000000"/>
          <w:szCs w:val="21"/>
        </w:rPr>
        <w:t>本合同一式 份，甲乙双方各执份。</w:t>
      </w:r>
    </w:p>
    <w:p w:rsidR="00C35EB3" w:rsidRDefault="00C35EB3">
      <w:pPr>
        <w:tabs>
          <w:tab w:val="left" w:pos="1004"/>
          <w:tab w:val="left" w:pos="4267"/>
        </w:tabs>
        <w:spacing w:line="360" w:lineRule="exact"/>
        <w:rPr>
          <w:rFonts w:ascii="宋体" w:hAnsi="宋体"/>
          <w:bCs/>
          <w:color w:val="000000"/>
          <w:szCs w:val="21"/>
        </w:rPr>
      </w:pPr>
    </w:p>
    <w:p w:rsidR="00C35EB3" w:rsidRDefault="00C35EB3">
      <w:pPr>
        <w:tabs>
          <w:tab w:val="left" w:pos="1004"/>
          <w:tab w:val="left" w:pos="4267"/>
        </w:tabs>
        <w:spacing w:line="360" w:lineRule="exact"/>
        <w:rPr>
          <w:rFonts w:ascii="宋体" w:hAnsi="宋体"/>
          <w:bCs/>
          <w:color w:val="000000"/>
          <w:szCs w:val="21"/>
        </w:rPr>
      </w:pPr>
    </w:p>
    <w:p w:rsidR="00C35EB3" w:rsidRDefault="00C35EB3">
      <w:pPr>
        <w:tabs>
          <w:tab w:val="left" w:pos="1004"/>
          <w:tab w:val="left" w:pos="4267"/>
        </w:tabs>
        <w:spacing w:line="360" w:lineRule="exact"/>
        <w:rPr>
          <w:rFonts w:ascii="宋体" w:hAnsi="宋体"/>
          <w:bCs/>
          <w:color w:val="000000"/>
          <w:szCs w:val="21"/>
        </w:rPr>
      </w:pPr>
    </w:p>
    <w:p w:rsidR="00C35EB3" w:rsidRDefault="00F8485B">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 xml:space="preserve">甲方：  </w:t>
      </w:r>
      <w:r>
        <w:rPr>
          <w:rFonts w:ascii="宋体" w:hAnsi="宋体" w:hint="eastAsia"/>
          <w:bCs/>
          <w:color w:val="000000"/>
          <w:szCs w:val="21"/>
        </w:rPr>
        <w:tab/>
        <w:t>乙方：</w:t>
      </w:r>
    </w:p>
    <w:p w:rsidR="00C35EB3" w:rsidRDefault="00F8485B">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法定代表人：            法定代表人：</w:t>
      </w:r>
    </w:p>
    <w:p w:rsidR="00C35EB3" w:rsidRDefault="00F8485B">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委托代理人：</w:t>
      </w:r>
      <w:r>
        <w:rPr>
          <w:rFonts w:ascii="宋体" w:hAnsi="宋体" w:hint="eastAsia"/>
          <w:bCs/>
          <w:color w:val="000000"/>
          <w:szCs w:val="21"/>
        </w:rPr>
        <w:tab/>
        <w:t>委托代理人：</w:t>
      </w:r>
    </w:p>
    <w:p w:rsidR="00C35EB3" w:rsidRDefault="00F8485B">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地址：</w:t>
      </w:r>
      <w:r>
        <w:rPr>
          <w:rFonts w:ascii="宋体" w:hAnsi="宋体" w:hint="eastAsia"/>
          <w:bCs/>
          <w:color w:val="000000"/>
          <w:szCs w:val="21"/>
        </w:rPr>
        <w:tab/>
        <w:t>地址：</w:t>
      </w:r>
    </w:p>
    <w:p w:rsidR="00C35EB3" w:rsidRDefault="00F8485B">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开户银行：</w:t>
      </w:r>
      <w:r>
        <w:rPr>
          <w:rFonts w:ascii="宋体" w:hAnsi="宋体" w:hint="eastAsia"/>
          <w:bCs/>
          <w:color w:val="000000"/>
          <w:szCs w:val="21"/>
        </w:rPr>
        <w:tab/>
        <w:t>开户银行：</w:t>
      </w:r>
    </w:p>
    <w:p w:rsidR="00C35EB3" w:rsidRDefault="00F8485B">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帐号：</w:t>
      </w:r>
      <w:r>
        <w:rPr>
          <w:rFonts w:ascii="宋体" w:hAnsi="宋体" w:hint="eastAsia"/>
          <w:bCs/>
          <w:color w:val="000000"/>
          <w:szCs w:val="21"/>
        </w:rPr>
        <w:tab/>
        <w:t>帐号</w:t>
      </w:r>
    </w:p>
    <w:p w:rsidR="00C35EB3" w:rsidRDefault="00F8485B">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电话：</w:t>
      </w:r>
      <w:r>
        <w:rPr>
          <w:rFonts w:ascii="宋体" w:hAnsi="宋体" w:hint="eastAsia"/>
          <w:bCs/>
          <w:color w:val="000000"/>
          <w:szCs w:val="21"/>
        </w:rPr>
        <w:tab/>
        <w:t>电话：</w:t>
      </w:r>
    </w:p>
    <w:p w:rsidR="00C35EB3" w:rsidRDefault="00F8485B">
      <w:pPr>
        <w:tabs>
          <w:tab w:val="left" w:pos="1004"/>
        </w:tabs>
        <w:spacing w:line="360" w:lineRule="exact"/>
        <w:rPr>
          <w:rFonts w:ascii="宋体" w:hAnsi="宋体"/>
          <w:bCs/>
          <w:color w:val="000000"/>
          <w:szCs w:val="21"/>
        </w:rPr>
      </w:pPr>
      <w:r>
        <w:rPr>
          <w:rFonts w:ascii="宋体" w:hAnsi="宋体" w:hint="eastAsia"/>
          <w:bCs/>
          <w:color w:val="000000"/>
          <w:szCs w:val="21"/>
        </w:rPr>
        <w:t>日期:                                    日期:</w:t>
      </w:r>
    </w:p>
    <w:p w:rsidR="00C35EB3" w:rsidRDefault="00C35EB3">
      <w:pPr>
        <w:spacing w:line="360" w:lineRule="auto"/>
        <w:ind w:leftChars="358" w:left="752" w:firstLine="420"/>
        <w:rPr>
          <w:rFonts w:ascii="宋体" w:hAnsi="宋体"/>
          <w:bCs/>
          <w:color w:val="000000" w:themeColor="text1"/>
          <w:szCs w:val="21"/>
        </w:rPr>
      </w:pPr>
    </w:p>
    <w:p w:rsidR="00C35EB3" w:rsidRDefault="00C35EB3">
      <w:pPr>
        <w:spacing w:line="360" w:lineRule="auto"/>
        <w:ind w:leftChars="358" w:left="752" w:firstLine="420"/>
        <w:rPr>
          <w:rFonts w:ascii="宋体" w:hAnsi="宋体"/>
          <w:bCs/>
          <w:color w:val="000000" w:themeColor="text1"/>
          <w:szCs w:val="21"/>
        </w:rPr>
      </w:pPr>
    </w:p>
    <w:p w:rsidR="00C35EB3" w:rsidRDefault="00F8485B">
      <w:pPr>
        <w:rPr>
          <w:rFonts w:ascii="宋体" w:hAnsi="宋体"/>
          <w:b/>
          <w:color w:val="000000" w:themeColor="text1"/>
        </w:rPr>
      </w:pPr>
      <w:bookmarkStart w:id="225" w:name="_Toc341348348"/>
      <w:bookmarkStart w:id="226" w:name="_Toc339020025"/>
      <w:bookmarkStart w:id="227" w:name="_Toc333237687"/>
      <w:bookmarkStart w:id="228" w:name="_Toc339441097"/>
      <w:bookmarkStart w:id="229" w:name="_Toc500861025"/>
      <w:bookmarkStart w:id="230" w:name="_Toc332270356"/>
      <w:bookmarkStart w:id="231" w:name="_Toc339362310"/>
      <w:bookmarkStart w:id="232" w:name="_Toc342060384"/>
      <w:bookmarkStart w:id="233" w:name="_Toc332206718"/>
      <w:bookmarkStart w:id="234" w:name="_Toc333935356"/>
      <w:bookmarkStart w:id="235" w:name="_Toc331684048"/>
      <w:bookmarkStart w:id="236" w:name="_Toc491658678"/>
      <w:bookmarkStart w:id="237" w:name="_Toc336681590"/>
      <w:bookmarkStart w:id="238" w:name="_Toc331512908"/>
      <w:bookmarkStart w:id="239" w:name="_Toc340507452"/>
      <w:bookmarkStart w:id="240" w:name="_Toc349143599"/>
      <w:bookmarkStart w:id="241" w:name="_Toc337632368"/>
      <w:bookmarkStart w:id="242" w:name="_Toc333237798"/>
      <w:bookmarkStart w:id="243" w:name="_Toc333238643"/>
      <w:bookmarkStart w:id="244" w:name="_Toc365967082"/>
      <w:bookmarkStart w:id="245" w:name="_Toc340672879"/>
      <w:bookmarkStart w:id="246" w:name="_Toc366072539"/>
      <w:bookmarkStart w:id="247" w:name="_Toc330459995"/>
      <w:bookmarkStart w:id="248" w:name="_Toc349127636"/>
      <w:bookmarkStart w:id="249" w:name="_Toc339019899"/>
      <w:bookmarkStart w:id="250" w:name="_Toc340677080"/>
      <w:bookmarkStart w:id="251" w:name="_Toc342296770"/>
      <w:bookmarkStart w:id="252" w:name="_Toc339020105"/>
      <w:bookmarkStart w:id="253" w:name="_Toc365985188"/>
      <w:bookmarkStart w:id="254" w:name="_Toc333935697"/>
      <w:bookmarkStart w:id="255" w:name="_Toc345513911"/>
      <w:bookmarkStart w:id="256" w:name="_Toc350438759"/>
      <w:bookmarkStart w:id="257" w:name="_Toc350756460"/>
      <w:bookmarkStart w:id="258" w:name="_Toc339020243"/>
      <w:bookmarkStart w:id="259" w:name="_Toc336681945"/>
      <w:r>
        <w:rPr>
          <w:rFonts w:ascii="宋体" w:hAnsi="宋体" w:hint="eastAsia"/>
          <w:b/>
          <w:color w:val="000000" w:themeColor="text1"/>
        </w:rPr>
        <w:br w:type="page"/>
      </w:r>
    </w:p>
    <w:p w:rsidR="00C35EB3" w:rsidRDefault="00F8485B">
      <w:pPr>
        <w:pStyle w:val="13"/>
        <w:numPr>
          <w:ilvl w:val="0"/>
          <w:numId w:val="0"/>
        </w:numPr>
        <w:spacing w:beforeLines="0"/>
        <w:rPr>
          <w:rFonts w:ascii="宋体" w:eastAsia="宋体" w:hAnsi="宋体"/>
          <w:b/>
          <w:color w:val="000000" w:themeColor="text1"/>
        </w:rPr>
      </w:pPr>
      <w:bookmarkStart w:id="260" w:name="_Toc62211888"/>
      <w:r>
        <w:rPr>
          <w:rFonts w:ascii="宋体" w:eastAsia="宋体" w:hAnsi="宋体" w:hint="eastAsia"/>
          <w:b/>
          <w:color w:val="000000" w:themeColor="text1"/>
        </w:rPr>
        <w:lastRenderedPageBreak/>
        <w:t>第六部分</w:t>
      </w:r>
      <w:bookmarkStart w:id="261" w:name="_Hlt97188172"/>
      <w:bookmarkEnd w:id="261"/>
      <w:r>
        <w:rPr>
          <w:rFonts w:ascii="宋体" w:eastAsia="宋体" w:hAnsi="宋体" w:hint="eastAsia"/>
          <w:b/>
          <w:color w:val="000000" w:themeColor="text1"/>
        </w:rPr>
        <w:t>磋商响应文件格式</w:t>
      </w:r>
      <w:bookmarkStart w:id="262" w:name="_Hlt21938933"/>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2"/>
    </w:p>
    <w:p w:rsidR="00C35EB3" w:rsidRDefault="00C35EB3">
      <w:pPr>
        <w:rPr>
          <w:rFonts w:ascii="宋体" w:hAnsi="宋体"/>
          <w:color w:val="000000" w:themeColor="text1"/>
        </w:rPr>
      </w:pPr>
    </w:p>
    <w:p w:rsidR="00C35EB3" w:rsidRDefault="00F8485B">
      <w:pPr>
        <w:pStyle w:val="21"/>
        <w:numPr>
          <w:ilvl w:val="1"/>
          <w:numId w:val="0"/>
        </w:numPr>
        <w:rPr>
          <w:rFonts w:ascii="宋体" w:hAnsi="宋体"/>
          <w:color w:val="000000" w:themeColor="text1"/>
          <w:sz w:val="24"/>
        </w:rPr>
      </w:pPr>
      <w:bookmarkStart w:id="263" w:name="_Toc333237799"/>
      <w:bookmarkStart w:id="264" w:name="_Toc333237688"/>
      <w:bookmarkStart w:id="265" w:name="_Toc349143600"/>
      <w:bookmarkStart w:id="266" w:name="_Toc333935357"/>
      <w:bookmarkStart w:id="267" w:name="_Toc340677081"/>
      <w:bookmarkStart w:id="268" w:name="_Toc336681946"/>
      <w:bookmarkStart w:id="269" w:name="_Toc340507453"/>
      <w:bookmarkStart w:id="270" w:name="_Toc365985189"/>
      <w:bookmarkStart w:id="271" w:name="_Toc345513912"/>
      <w:bookmarkStart w:id="272" w:name="_Toc350438760"/>
      <w:bookmarkStart w:id="273" w:name="_Toc339020106"/>
      <w:bookmarkStart w:id="274" w:name="_Toc339020026"/>
      <w:bookmarkStart w:id="275" w:name="_Toc341348349"/>
      <w:bookmarkStart w:id="276" w:name="_Toc339019900"/>
      <w:bookmarkStart w:id="277" w:name="_Toc333935698"/>
      <w:bookmarkStart w:id="278" w:name="_Toc366072540"/>
      <w:bookmarkStart w:id="279" w:name="_Toc349127637"/>
      <w:bookmarkStart w:id="280" w:name="_Toc339020244"/>
      <w:bookmarkStart w:id="281" w:name="_Toc350756461"/>
      <w:bookmarkStart w:id="282" w:name="_Toc365967083"/>
      <w:bookmarkStart w:id="283" w:name="_Toc330459996"/>
      <w:bookmarkStart w:id="284" w:name="_Toc336681591"/>
      <w:bookmarkStart w:id="285" w:name="_Toc331684049"/>
      <w:bookmarkStart w:id="286" w:name="_Toc339362311"/>
      <w:bookmarkStart w:id="287" w:name="_Toc332270357"/>
      <w:bookmarkStart w:id="288" w:name="_Toc331512909"/>
      <w:bookmarkStart w:id="289" w:name="_Toc342060385"/>
      <w:bookmarkStart w:id="290" w:name="_Toc332206719"/>
      <w:bookmarkStart w:id="291" w:name="_Toc342296771"/>
      <w:bookmarkStart w:id="292" w:name="_Toc333238644"/>
      <w:bookmarkStart w:id="293" w:name="_Toc339441098"/>
      <w:bookmarkStart w:id="294" w:name="_Toc340672880"/>
      <w:bookmarkStart w:id="295" w:name="_Toc337632369"/>
      <w:bookmarkStart w:id="296" w:name="_Toc62211889"/>
      <w:r>
        <w:rPr>
          <w:rFonts w:ascii="宋体" w:hAnsi="宋体" w:hint="eastAsia"/>
          <w:color w:val="000000" w:themeColor="text1"/>
          <w:sz w:val="24"/>
        </w:rPr>
        <w:t>封面格式</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rsidR="00C35EB3" w:rsidRDefault="00C35EB3">
      <w:pPr>
        <w:pStyle w:val="a6"/>
        <w:rPr>
          <w:rFonts w:hAnsi="宋体"/>
          <w:bCs/>
          <w:color w:val="000000" w:themeColor="text1"/>
          <w:sz w:val="21"/>
        </w:rPr>
      </w:pPr>
    </w:p>
    <w:p w:rsidR="00C35EB3" w:rsidRDefault="00F8485B">
      <w:pPr>
        <w:pStyle w:val="a6"/>
        <w:spacing w:line="360" w:lineRule="auto"/>
        <w:rPr>
          <w:rFonts w:hAnsi="宋体"/>
          <w:bCs/>
          <w:color w:val="000000" w:themeColor="text1"/>
          <w:sz w:val="21"/>
        </w:rPr>
      </w:pPr>
      <w:r>
        <w:rPr>
          <w:rFonts w:hAnsi="宋体" w:hint="eastAsia"/>
          <w:bCs/>
          <w:color w:val="000000" w:themeColor="text1"/>
          <w:sz w:val="21"/>
        </w:rPr>
        <w:t>投标内容应当编有目录、页码，按页码排序并装订成册；一切未装订成册的磋商响应文件在开标、评标过程中若出现缺页、漏页等现象可能影响投标人评审结果的，后果将由投标人本人负责。</w:t>
      </w:r>
    </w:p>
    <w:p w:rsidR="00C35EB3" w:rsidRDefault="00F8485B">
      <w:pPr>
        <w:pStyle w:val="a6"/>
        <w:spacing w:line="360" w:lineRule="auto"/>
        <w:rPr>
          <w:rFonts w:hAnsi="宋体"/>
          <w:b/>
          <w:color w:val="000000" w:themeColor="text1"/>
          <w:sz w:val="21"/>
          <w:szCs w:val="21"/>
        </w:rPr>
      </w:pPr>
      <w:r>
        <w:rPr>
          <w:rFonts w:hAnsi="宋体" w:hint="eastAsia"/>
          <w:bCs/>
          <w:color w:val="000000" w:themeColor="text1"/>
          <w:sz w:val="21"/>
        </w:rPr>
        <w:t>文件的封面格式由投标人自拟，并应注明“磋商响应文件、项目编号、项目名称、投标人名称及地址、法定代表人（负责人）或授权代理人、联系电话、传真、邮编，并加盖投标人公章。如：</w:t>
      </w:r>
    </w:p>
    <w:p w:rsidR="00C35EB3" w:rsidRDefault="00C35EB3">
      <w:pPr>
        <w:pStyle w:val="a6"/>
        <w:rPr>
          <w:rFonts w:hAnsi="宋体"/>
          <w:bCs/>
          <w:color w:val="000000" w:themeColor="text1"/>
          <w:sz w:val="21"/>
        </w:rPr>
      </w:pPr>
    </w:p>
    <w:p w:rsidR="00C35EB3" w:rsidRDefault="00C35EB3">
      <w:pPr>
        <w:pStyle w:val="a6"/>
        <w:rPr>
          <w:rFonts w:hAnsi="宋体"/>
          <w:bCs/>
          <w:color w:val="000000" w:themeColor="text1"/>
          <w:sz w:val="21"/>
        </w:rPr>
      </w:pPr>
    </w:p>
    <w:p w:rsidR="00C35EB3" w:rsidRDefault="00C35EB3">
      <w:pPr>
        <w:pStyle w:val="a6"/>
        <w:rPr>
          <w:rFonts w:hAnsi="宋体"/>
          <w:bCs/>
          <w:color w:val="000000" w:themeColor="text1"/>
          <w:sz w:val="21"/>
        </w:rPr>
      </w:pPr>
    </w:p>
    <w:p w:rsidR="00C35EB3" w:rsidRDefault="00F8485B">
      <w:pPr>
        <w:pStyle w:val="a6"/>
        <w:spacing w:line="440" w:lineRule="exact"/>
        <w:jc w:val="center"/>
        <w:rPr>
          <w:rFonts w:hAnsi="宋体"/>
          <w:bCs/>
          <w:color w:val="000000" w:themeColor="text1"/>
          <w:sz w:val="21"/>
        </w:rPr>
      </w:pPr>
      <w:r>
        <w:rPr>
          <w:rFonts w:hAnsi="宋体" w:hint="eastAsia"/>
          <w:bCs/>
          <w:color w:val="000000" w:themeColor="text1"/>
          <w:sz w:val="21"/>
        </w:rPr>
        <w:t>磋商响应文件（□正本、□副本）</w:t>
      </w:r>
    </w:p>
    <w:p w:rsidR="00C35EB3" w:rsidRDefault="00F8485B">
      <w:pPr>
        <w:pStyle w:val="a6"/>
        <w:spacing w:line="440" w:lineRule="exact"/>
        <w:rPr>
          <w:rFonts w:hAnsi="宋体"/>
          <w:bCs/>
          <w:color w:val="000000" w:themeColor="text1"/>
          <w:sz w:val="21"/>
        </w:rPr>
      </w:pPr>
      <w:r>
        <w:rPr>
          <w:rFonts w:hAnsi="宋体" w:hint="eastAsia"/>
          <w:bCs/>
          <w:color w:val="000000" w:themeColor="text1"/>
          <w:sz w:val="21"/>
        </w:rPr>
        <w:t>项目编号：</w:t>
      </w:r>
      <w:r>
        <w:rPr>
          <w:rFonts w:hAnsi="宋体" w:hint="eastAsia"/>
          <w:bCs/>
          <w:color w:val="000000" w:themeColor="text1"/>
          <w:sz w:val="21"/>
          <w:u w:val="single"/>
        </w:rPr>
        <w:t>YXCG-JY2021011606</w:t>
      </w:r>
    </w:p>
    <w:p w:rsidR="00C35EB3" w:rsidRDefault="00F8485B">
      <w:pPr>
        <w:pStyle w:val="a6"/>
        <w:spacing w:line="440" w:lineRule="exact"/>
        <w:rPr>
          <w:rFonts w:hAnsi="宋体"/>
          <w:bCs/>
          <w:color w:val="000000" w:themeColor="text1"/>
          <w:sz w:val="21"/>
          <w:u w:val="single"/>
        </w:rPr>
      </w:pPr>
      <w:r>
        <w:rPr>
          <w:rFonts w:hAnsi="宋体" w:hint="eastAsia"/>
          <w:bCs/>
          <w:color w:val="000000" w:themeColor="text1"/>
          <w:sz w:val="21"/>
        </w:rPr>
        <w:t>项目名称：</w:t>
      </w:r>
      <w:r>
        <w:rPr>
          <w:rFonts w:hAnsi="宋体" w:cs="宋体" w:hint="eastAsia"/>
          <w:color w:val="000000" w:themeColor="text1"/>
          <w:sz w:val="21"/>
          <w:szCs w:val="21"/>
          <w:u w:val="single"/>
        </w:rPr>
        <w:t>采购项目名称，由投标人填写</w:t>
      </w:r>
    </w:p>
    <w:p w:rsidR="00C35EB3" w:rsidRDefault="00F8485B">
      <w:pPr>
        <w:pStyle w:val="a6"/>
        <w:spacing w:line="440" w:lineRule="exact"/>
        <w:rPr>
          <w:rFonts w:hAnsi="宋体"/>
          <w:bCs/>
          <w:color w:val="000000" w:themeColor="text1"/>
          <w:sz w:val="21"/>
          <w:u w:val="single"/>
        </w:rPr>
      </w:pPr>
      <w:r>
        <w:rPr>
          <w:rFonts w:hAnsi="宋体" w:hint="eastAsia"/>
          <w:bCs/>
          <w:color w:val="000000" w:themeColor="text1"/>
          <w:sz w:val="21"/>
        </w:rPr>
        <w:t>投标人名称（公章）：</w:t>
      </w:r>
    </w:p>
    <w:p w:rsidR="00C35EB3" w:rsidRDefault="00F8485B">
      <w:pPr>
        <w:pStyle w:val="a6"/>
        <w:spacing w:line="440" w:lineRule="exact"/>
        <w:rPr>
          <w:rFonts w:hAnsi="宋体"/>
          <w:bCs/>
          <w:color w:val="000000" w:themeColor="text1"/>
          <w:sz w:val="21"/>
          <w:u w:val="single"/>
        </w:rPr>
      </w:pPr>
      <w:r>
        <w:rPr>
          <w:rFonts w:hAnsi="宋体" w:hint="eastAsia"/>
          <w:bCs/>
          <w:color w:val="000000" w:themeColor="text1"/>
          <w:sz w:val="21"/>
        </w:rPr>
        <w:t>投标人地址：</w:t>
      </w:r>
    </w:p>
    <w:p w:rsidR="00C35EB3" w:rsidRDefault="00F8485B">
      <w:pPr>
        <w:pStyle w:val="a6"/>
        <w:spacing w:line="440" w:lineRule="exact"/>
        <w:rPr>
          <w:rFonts w:hAnsi="宋体"/>
          <w:bCs/>
          <w:color w:val="000000" w:themeColor="text1"/>
          <w:sz w:val="21"/>
          <w:u w:val="single"/>
        </w:rPr>
      </w:pPr>
      <w:r>
        <w:rPr>
          <w:rFonts w:hAnsi="宋体" w:hint="eastAsia"/>
          <w:bCs/>
          <w:color w:val="000000" w:themeColor="text1"/>
          <w:sz w:val="21"/>
        </w:rPr>
        <w:t>法定代表人（负责人）或授权代理人（签字）</w:t>
      </w:r>
      <w:r>
        <w:rPr>
          <w:rFonts w:hAnsi="宋体"/>
          <w:bCs/>
          <w:color w:val="000000" w:themeColor="text1"/>
          <w:sz w:val="21"/>
        </w:rPr>
        <w:t>：</w:t>
      </w:r>
    </w:p>
    <w:p w:rsidR="00C35EB3" w:rsidRDefault="00F8485B">
      <w:pPr>
        <w:pStyle w:val="a6"/>
        <w:spacing w:line="440" w:lineRule="exact"/>
        <w:rPr>
          <w:rFonts w:hAnsi="宋体"/>
          <w:bCs/>
          <w:color w:val="000000" w:themeColor="text1"/>
          <w:sz w:val="21"/>
          <w:u w:val="single"/>
        </w:rPr>
      </w:pPr>
      <w:r>
        <w:rPr>
          <w:rFonts w:hAnsi="宋体" w:hint="eastAsia"/>
          <w:bCs/>
          <w:color w:val="000000" w:themeColor="text1"/>
          <w:sz w:val="21"/>
        </w:rPr>
        <w:t>联系</w:t>
      </w:r>
      <w:r>
        <w:rPr>
          <w:rFonts w:hAnsi="宋体"/>
          <w:bCs/>
          <w:color w:val="000000" w:themeColor="text1"/>
          <w:sz w:val="21"/>
        </w:rPr>
        <w:t>电话：</w:t>
      </w:r>
      <w:r>
        <w:rPr>
          <w:rFonts w:hAnsi="宋体" w:hint="eastAsia"/>
          <w:bCs/>
          <w:color w:val="000000" w:themeColor="text1"/>
          <w:sz w:val="21"/>
        </w:rPr>
        <w:t>传真：</w:t>
      </w:r>
    </w:p>
    <w:p w:rsidR="00C35EB3" w:rsidRDefault="00F8485B">
      <w:pPr>
        <w:pStyle w:val="a6"/>
        <w:spacing w:line="440" w:lineRule="exact"/>
        <w:rPr>
          <w:rFonts w:hAnsi="宋体"/>
          <w:bCs/>
          <w:color w:val="000000" w:themeColor="text1"/>
          <w:sz w:val="21"/>
          <w:u w:val="single"/>
        </w:rPr>
      </w:pPr>
      <w:r>
        <w:rPr>
          <w:rFonts w:hAnsi="宋体"/>
          <w:bCs/>
          <w:color w:val="000000" w:themeColor="text1"/>
          <w:sz w:val="21"/>
        </w:rPr>
        <w:t>邮编：</w:t>
      </w:r>
    </w:p>
    <w:p w:rsidR="00C35EB3" w:rsidRDefault="00F8485B">
      <w:pPr>
        <w:pStyle w:val="a6"/>
        <w:spacing w:line="440" w:lineRule="exact"/>
        <w:rPr>
          <w:rFonts w:hAnsi="宋体"/>
          <w:color w:val="000000" w:themeColor="text1"/>
        </w:rPr>
      </w:pPr>
      <w:r>
        <w:rPr>
          <w:rFonts w:hAnsi="宋体" w:hint="eastAsia"/>
          <w:bCs/>
          <w:color w:val="000000" w:themeColor="text1"/>
          <w:sz w:val="21"/>
        </w:rPr>
        <w:t>编制日期：年月日</w:t>
      </w:r>
    </w:p>
    <w:p w:rsidR="00C35EB3" w:rsidRDefault="00C35EB3">
      <w:pPr>
        <w:tabs>
          <w:tab w:val="left" w:pos="1004"/>
          <w:tab w:val="left" w:pos="4267"/>
        </w:tabs>
        <w:spacing w:line="400" w:lineRule="exact"/>
        <w:rPr>
          <w:rFonts w:ascii="宋体" w:hAnsi="宋体"/>
          <w:bCs/>
          <w:color w:val="000000" w:themeColor="text1"/>
        </w:rPr>
      </w:pPr>
    </w:p>
    <w:p w:rsidR="00C35EB3" w:rsidRDefault="00C35EB3">
      <w:pPr>
        <w:tabs>
          <w:tab w:val="left" w:pos="1004"/>
          <w:tab w:val="left" w:pos="4267"/>
        </w:tabs>
        <w:spacing w:line="400" w:lineRule="exact"/>
        <w:rPr>
          <w:rFonts w:ascii="宋体" w:hAnsi="宋体"/>
          <w:bCs/>
          <w:color w:val="000000" w:themeColor="text1"/>
        </w:rPr>
        <w:sectPr w:rsidR="00C35EB3">
          <w:footerReference w:type="default" r:id="rId23"/>
          <w:footerReference w:type="first" r:id="rId24"/>
          <w:pgSz w:w="11906" w:h="16838"/>
          <w:pgMar w:top="1418" w:right="1474" w:bottom="1418" w:left="1474" w:header="851" w:footer="851" w:gutter="0"/>
          <w:cols w:space="720"/>
          <w:titlePg/>
          <w:docGrid w:linePitch="312"/>
        </w:sectPr>
      </w:pPr>
    </w:p>
    <w:p w:rsidR="00C35EB3" w:rsidRDefault="00F8485B">
      <w:pPr>
        <w:pStyle w:val="21"/>
        <w:numPr>
          <w:ilvl w:val="7"/>
          <w:numId w:val="6"/>
        </w:numPr>
        <w:tabs>
          <w:tab w:val="clear" w:pos="720"/>
        </w:tabs>
        <w:spacing w:before="240" w:after="240" w:line="240" w:lineRule="exact"/>
        <w:ind w:left="0" w:firstLine="0"/>
        <w:rPr>
          <w:rFonts w:ascii="宋体" w:hAnsi="宋体"/>
          <w:b w:val="0"/>
          <w:color w:val="000000" w:themeColor="text1"/>
          <w:sz w:val="24"/>
        </w:rPr>
      </w:pPr>
      <w:bookmarkStart w:id="297" w:name="_Toc62211890"/>
      <w:r>
        <w:rPr>
          <w:rFonts w:ascii="宋体" w:hAnsi="宋体" w:hint="eastAsia"/>
          <w:b w:val="0"/>
          <w:color w:val="000000" w:themeColor="text1"/>
          <w:sz w:val="24"/>
        </w:rPr>
        <w:lastRenderedPageBreak/>
        <w:t>自查表</w:t>
      </w:r>
      <w:bookmarkEnd w:id="297"/>
    </w:p>
    <w:p w:rsidR="00C35EB3" w:rsidRDefault="00F8485B">
      <w:pPr>
        <w:pStyle w:val="21"/>
        <w:keepLines w:val="0"/>
        <w:numPr>
          <w:ilvl w:val="0"/>
          <w:numId w:val="0"/>
        </w:numPr>
        <w:tabs>
          <w:tab w:val="left" w:pos="4320"/>
        </w:tabs>
        <w:spacing w:before="240" w:after="60" w:line="480" w:lineRule="exact"/>
        <w:rPr>
          <w:rFonts w:ascii="宋体"/>
          <w:b w:val="0"/>
          <w:bCs w:val="0"/>
          <w:color w:val="000000" w:themeColor="text1"/>
          <w:szCs w:val="21"/>
        </w:rPr>
      </w:pPr>
      <w:bookmarkStart w:id="298" w:name="_Toc31777"/>
      <w:bookmarkStart w:id="299" w:name="_Toc18086"/>
      <w:bookmarkStart w:id="300" w:name="_Toc62211891"/>
      <w:r>
        <w:rPr>
          <w:rFonts w:ascii="宋体" w:hint="eastAsia"/>
          <w:bCs w:val="0"/>
          <w:color w:val="000000" w:themeColor="text1"/>
          <w:szCs w:val="21"/>
        </w:rPr>
        <w:t>1.1  资格性/符合性自查表</w:t>
      </w:r>
      <w:bookmarkEnd w:id="298"/>
      <w:bookmarkEnd w:id="299"/>
      <w:bookmarkEnd w:id="300"/>
    </w:p>
    <w:p w:rsidR="00C35EB3" w:rsidRDefault="00C35EB3">
      <w:pPr>
        <w:jc w:val="center"/>
        <w:rPr>
          <w:rFonts w:ascii="宋体" w:hAnsi="宋体"/>
          <w:b/>
          <w:bCs/>
          <w:color w:val="000000" w:themeColor="text1"/>
          <w:szCs w:val="21"/>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3"/>
        <w:gridCol w:w="1785"/>
        <w:gridCol w:w="2984"/>
        <w:gridCol w:w="1701"/>
        <w:gridCol w:w="2207"/>
      </w:tblGrid>
      <w:tr w:rsidR="00C35EB3">
        <w:trPr>
          <w:trHeight w:val="573"/>
          <w:jc w:val="center"/>
        </w:trPr>
        <w:tc>
          <w:tcPr>
            <w:tcW w:w="2648" w:type="dxa"/>
            <w:gridSpan w:val="2"/>
            <w:vAlign w:val="center"/>
          </w:tcPr>
          <w:p w:rsidR="00C35EB3" w:rsidRDefault="00F8485B">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984" w:type="dxa"/>
            <w:vAlign w:val="center"/>
          </w:tcPr>
          <w:p w:rsidR="00C35EB3" w:rsidRDefault="00F8485B">
            <w:pPr>
              <w:tabs>
                <w:tab w:val="left" w:pos="480"/>
              </w:tabs>
              <w:ind w:left="480" w:hanging="480"/>
              <w:jc w:val="center"/>
              <w:rPr>
                <w:rFonts w:ascii="宋体" w:hAnsi="宋体"/>
                <w:b/>
                <w:bCs/>
                <w:color w:val="000000" w:themeColor="text1"/>
                <w:szCs w:val="21"/>
              </w:rPr>
            </w:pPr>
            <w:r>
              <w:rPr>
                <w:rFonts w:ascii="宋体" w:hAnsi="宋体" w:hint="eastAsia"/>
                <w:color w:val="000000" w:themeColor="text1"/>
                <w:szCs w:val="21"/>
              </w:rPr>
              <w:t>磋商</w:t>
            </w:r>
            <w:r>
              <w:rPr>
                <w:rFonts w:ascii="宋体" w:hAnsi="宋体" w:hint="eastAsia"/>
                <w:bCs/>
                <w:color w:val="000000" w:themeColor="text1"/>
                <w:szCs w:val="21"/>
              </w:rPr>
              <w:t>文件</w:t>
            </w:r>
            <w:r>
              <w:rPr>
                <w:rFonts w:ascii="宋体" w:hAnsi="宋体" w:hint="eastAsia"/>
                <w:b/>
                <w:bCs/>
                <w:color w:val="000000" w:themeColor="text1"/>
                <w:szCs w:val="21"/>
              </w:rPr>
              <w:t>要求</w:t>
            </w:r>
          </w:p>
        </w:tc>
        <w:tc>
          <w:tcPr>
            <w:tcW w:w="1701" w:type="dxa"/>
            <w:vAlign w:val="center"/>
          </w:tcPr>
          <w:p w:rsidR="00C35EB3" w:rsidRDefault="00F8485B">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C35EB3" w:rsidRDefault="00F8485B">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C35EB3" w:rsidRDefault="00F8485B">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C35EB3">
        <w:trPr>
          <w:trHeight w:val="567"/>
          <w:jc w:val="center"/>
        </w:trPr>
        <w:tc>
          <w:tcPr>
            <w:tcW w:w="863" w:type="dxa"/>
            <w:vMerge w:val="restart"/>
            <w:vAlign w:val="center"/>
          </w:tcPr>
          <w:p w:rsidR="00C35EB3" w:rsidRDefault="00F8485B">
            <w:pPr>
              <w:tabs>
                <w:tab w:val="left" w:pos="480"/>
              </w:tabs>
              <w:ind w:left="480" w:hanging="480"/>
              <w:jc w:val="center"/>
              <w:rPr>
                <w:color w:val="000000" w:themeColor="text1"/>
              </w:rPr>
            </w:pPr>
            <w:r>
              <w:rPr>
                <w:rFonts w:hint="eastAsia"/>
                <w:color w:val="000000" w:themeColor="text1"/>
              </w:rPr>
              <w:t>资</w:t>
            </w:r>
          </w:p>
          <w:p w:rsidR="00C35EB3" w:rsidRDefault="00F8485B">
            <w:pPr>
              <w:tabs>
                <w:tab w:val="left" w:pos="480"/>
              </w:tabs>
              <w:ind w:left="480" w:hanging="480"/>
              <w:jc w:val="center"/>
              <w:rPr>
                <w:color w:val="000000" w:themeColor="text1"/>
              </w:rPr>
            </w:pPr>
            <w:r>
              <w:rPr>
                <w:rFonts w:hint="eastAsia"/>
                <w:color w:val="000000" w:themeColor="text1"/>
              </w:rPr>
              <w:t>格</w:t>
            </w:r>
          </w:p>
          <w:p w:rsidR="00C35EB3" w:rsidRDefault="00F8485B">
            <w:pPr>
              <w:tabs>
                <w:tab w:val="left" w:pos="480"/>
              </w:tabs>
              <w:ind w:left="480" w:hanging="480"/>
              <w:jc w:val="center"/>
              <w:rPr>
                <w:color w:val="000000" w:themeColor="text1"/>
              </w:rPr>
            </w:pPr>
            <w:r>
              <w:rPr>
                <w:rFonts w:hint="eastAsia"/>
                <w:color w:val="000000" w:themeColor="text1"/>
              </w:rPr>
              <w:t>性</w:t>
            </w:r>
          </w:p>
          <w:p w:rsidR="00C35EB3" w:rsidRDefault="00F8485B">
            <w:pPr>
              <w:tabs>
                <w:tab w:val="left" w:pos="480"/>
              </w:tabs>
              <w:ind w:left="480" w:hanging="480"/>
              <w:jc w:val="center"/>
              <w:rPr>
                <w:color w:val="000000" w:themeColor="text1"/>
              </w:rPr>
            </w:pPr>
            <w:r>
              <w:rPr>
                <w:rFonts w:hint="eastAsia"/>
                <w:color w:val="000000" w:themeColor="text1"/>
              </w:rPr>
              <w:t>检</w:t>
            </w:r>
          </w:p>
          <w:p w:rsidR="00C35EB3" w:rsidRDefault="00F8485B">
            <w:pPr>
              <w:tabs>
                <w:tab w:val="left" w:pos="480"/>
              </w:tabs>
              <w:ind w:left="480" w:hanging="480"/>
              <w:jc w:val="center"/>
              <w:rPr>
                <w:color w:val="000000" w:themeColor="text1"/>
              </w:rPr>
            </w:pPr>
            <w:r>
              <w:rPr>
                <w:rFonts w:hint="eastAsia"/>
                <w:color w:val="000000" w:themeColor="text1"/>
              </w:rPr>
              <w:t>查</w:t>
            </w:r>
          </w:p>
        </w:tc>
        <w:tc>
          <w:tcPr>
            <w:tcW w:w="1785" w:type="dxa"/>
            <w:vMerge w:val="restart"/>
            <w:vAlign w:val="center"/>
          </w:tcPr>
          <w:p w:rsidR="00C35EB3" w:rsidRDefault="00F8485B">
            <w:pPr>
              <w:tabs>
                <w:tab w:val="left" w:pos="146"/>
              </w:tabs>
              <w:ind w:left="146"/>
              <w:rPr>
                <w:rFonts w:ascii="宋体" w:hAnsi="宋体"/>
                <w:b/>
                <w:bCs/>
                <w:color w:val="000000" w:themeColor="text1"/>
                <w:szCs w:val="21"/>
              </w:rPr>
            </w:pPr>
            <w:r>
              <w:rPr>
                <w:rFonts w:ascii="宋体" w:hAnsi="宋体" w:hint="eastAsia"/>
                <w:color w:val="000000" w:themeColor="text1"/>
                <w:szCs w:val="21"/>
              </w:rPr>
              <w:t>投标人要求</w:t>
            </w:r>
          </w:p>
        </w:tc>
        <w:tc>
          <w:tcPr>
            <w:tcW w:w="2984" w:type="dxa"/>
            <w:vAlign w:val="center"/>
          </w:tcPr>
          <w:p w:rsidR="00C35EB3" w:rsidRDefault="00F8485B">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C35EB3" w:rsidRDefault="00C35EB3">
            <w:pPr>
              <w:tabs>
                <w:tab w:val="left" w:pos="0"/>
              </w:tabs>
              <w:rPr>
                <w:rFonts w:ascii="宋体" w:hAnsi="宋体"/>
                <w:b/>
                <w:bCs/>
                <w:color w:val="000000" w:themeColor="text1"/>
                <w:szCs w:val="21"/>
              </w:rPr>
            </w:pPr>
          </w:p>
        </w:tc>
        <w:tc>
          <w:tcPr>
            <w:tcW w:w="1701" w:type="dxa"/>
            <w:vAlign w:val="center"/>
          </w:tcPr>
          <w:p w:rsidR="00C35EB3" w:rsidRDefault="00C35EB3">
            <w:pPr>
              <w:tabs>
                <w:tab w:val="left" w:pos="480"/>
              </w:tabs>
              <w:ind w:left="480" w:hanging="480"/>
              <w:rPr>
                <w:rFonts w:ascii="宋体" w:hAnsi="宋体"/>
                <w:b/>
                <w:bCs/>
                <w:color w:val="000000" w:themeColor="text1"/>
                <w:szCs w:val="21"/>
              </w:rPr>
            </w:pPr>
          </w:p>
        </w:tc>
        <w:tc>
          <w:tcPr>
            <w:tcW w:w="2207" w:type="dxa"/>
            <w:vAlign w:val="center"/>
          </w:tcPr>
          <w:p w:rsidR="00C35EB3" w:rsidRDefault="00F8485B">
            <w:pPr>
              <w:tabs>
                <w:tab w:val="left" w:pos="0"/>
              </w:tabs>
              <w:jc w:val="center"/>
              <w:rPr>
                <w:rFonts w:ascii="宋体" w:hAnsi="宋体"/>
                <w:b/>
                <w:color w:val="000000" w:themeColor="text1"/>
                <w:szCs w:val="21"/>
              </w:rPr>
            </w:pPr>
            <w:r>
              <w:rPr>
                <w:rFonts w:ascii="宋体" w:hAnsi="宋体" w:hint="eastAsia"/>
                <w:b/>
                <w:color w:val="000000" w:themeColor="text1"/>
                <w:szCs w:val="21"/>
              </w:rPr>
              <w:t>见</w:t>
            </w:r>
            <w:r>
              <w:rPr>
                <w:rFonts w:ascii="宋体" w:hAnsi="宋体" w:hint="eastAsia"/>
                <w:color w:val="000000" w:themeColor="text1"/>
                <w:szCs w:val="21"/>
              </w:rPr>
              <w:t>磋商响应文件</w:t>
            </w:r>
          </w:p>
          <w:p w:rsidR="00C35EB3" w:rsidRDefault="00F8485B">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C35EB3" w:rsidRDefault="00F8485B">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C35EB3">
        <w:trPr>
          <w:trHeight w:val="567"/>
          <w:jc w:val="center"/>
        </w:trPr>
        <w:tc>
          <w:tcPr>
            <w:tcW w:w="863" w:type="dxa"/>
            <w:vMerge/>
            <w:vAlign w:val="center"/>
          </w:tcPr>
          <w:p w:rsidR="00C35EB3" w:rsidRDefault="00C35EB3">
            <w:pPr>
              <w:tabs>
                <w:tab w:val="left" w:pos="480"/>
              </w:tabs>
              <w:ind w:left="480" w:hanging="480"/>
              <w:jc w:val="center"/>
              <w:rPr>
                <w:rFonts w:ascii="宋体" w:hAnsi="宋体"/>
                <w:color w:val="000000" w:themeColor="text1"/>
                <w:szCs w:val="21"/>
              </w:rPr>
            </w:pPr>
          </w:p>
        </w:tc>
        <w:tc>
          <w:tcPr>
            <w:tcW w:w="1785" w:type="dxa"/>
            <w:vMerge/>
            <w:vAlign w:val="center"/>
          </w:tcPr>
          <w:p w:rsidR="00C35EB3" w:rsidRDefault="00C35EB3">
            <w:pPr>
              <w:tabs>
                <w:tab w:val="left" w:pos="146"/>
              </w:tabs>
              <w:ind w:left="146"/>
              <w:rPr>
                <w:rFonts w:ascii="宋体" w:hAnsi="宋体"/>
                <w:color w:val="000000" w:themeColor="text1"/>
                <w:szCs w:val="21"/>
              </w:rPr>
            </w:pPr>
          </w:p>
        </w:tc>
        <w:tc>
          <w:tcPr>
            <w:tcW w:w="2984" w:type="dxa"/>
            <w:vAlign w:val="center"/>
          </w:tcPr>
          <w:p w:rsidR="00C35EB3" w:rsidRDefault="00F8485B">
            <w:pPr>
              <w:tabs>
                <w:tab w:val="left" w:pos="0"/>
              </w:tabs>
              <w:rPr>
                <w:rFonts w:ascii="宋体" w:hAnsi="宋体"/>
                <w:color w:val="000000" w:themeColor="text1"/>
                <w:szCs w:val="21"/>
              </w:rPr>
            </w:pPr>
            <w:r>
              <w:rPr>
                <w:rFonts w:ascii="宋体" w:hAnsi="宋体" w:hint="eastAsia"/>
                <w:color w:val="000000" w:themeColor="text1"/>
                <w:szCs w:val="21"/>
              </w:rPr>
              <w:t>供应商是在中华人民共和国境内合法注册的独立法人，具备承担本项目的服务能力，具有良好的信誉</w:t>
            </w:r>
          </w:p>
        </w:tc>
        <w:tc>
          <w:tcPr>
            <w:tcW w:w="1701" w:type="dxa"/>
            <w:vAlign w:val="center"/>
          </w:tcPr>
          <w:p w:rsidR="00C35EB3" w:rsidRDefault="00C35EB3">
            <w:pPr>
              <w:tabs>
                <w:tab w:val="left" w:pos="480"/>
              </w:tabs>
              <w:ind w:left="480" w:hanging="480"/>
              <w:rPr>
                <w:rFonts w:ascii="宋体" w:hAnsi="宋体"/>
                <w:b/>
                <w:bCs/>
                <w:color w:val="000000" w:themeColor="text1"/>
                <w:szCs w:val="21"/>
              </w:rPr>
            </w:pPr>
          </w:p>
        </w:tc>
        <w:tc>
          <w:tcPr>
            <w:tcW w:w="2207" w:type="dxa"/>
            <w:vAlign w:val="center"/>
          </w:tcPr>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C35EB3" w:rsidRDefault="00F8485B">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C35EB3">
        <w:trPr>
          <w:trHeight w:val="567"/>
          <w:jc w:val="center"/>
        </w:trPr>
        <w:tc>
          <w:tcPr>
            <w:tcW w:w="863" w:type="dxa"/>
            <w:vMerge/>
            <w:vAlign w:val="center"/>
          </w:tcPr>
          <w:p w:rsidR="00C35EB3" w:rsidRDefault="00C35EB3">
            <w:pPr>
              <w:tabs>
                <w:tab w:val="left" w:pos="480"/>
              </w:tabs>
              <w:ind w:left="480" w:hanging="480"/>
              <w:jc w:val="center"/>
              <w:rPr>
                <w:rFonts w:ascii="宋体" w:hAnsi="宋体"/>
                <w:color w:val="000000" w:themeColor="text1"/>
                <w:szCs w:val="21"/>
              </w:rPr>
            </w:pPr>
          </w:p>
        </w:tc>
        <w:tc>
          <w:tcPr>
            <w:tcW w:w="1785" w:type="dxa"/>
            <w:vMerge/>
            <w:vAlign w:val="center"/>
          </w:tcPr>
          <w:p w:rsidR="00C35EB3" w:rsidRDefault="00C35EB3">
            <w:pPr>
              <w:tabs>
                <w:tab w:val="left" w:pos="146"/>
              </w:tabs>
              <w:ind w:left="146"/>
              <w:rPr>
                <w:rFonts w:ascii="宋体" w:hAnsi="宋体"/>
                <w:color w:val="000000" w:themeColor="text1"/>
                <w:szCs w:val="21"/>
              </w:rPr>
            </w:pPr>
          </w:p>
        </w:tc>
        <w:tc>
          <w:tcPr>
            <w:tcW w:w="2984" w:type="dxa"/>
            <w:vAlign w:val="center"/>
          </w:tcPr>
          <w:p w:rsidR="00C35EB3" w:rsidRDefault="00F8485B">
            <w:pPr>
              <w:tabs>
                <w:tab w:val="left" w:pos="0"/>
              </w:tabs>
              <w:rPr>
                <w:rFonts w:ascii="宋体" w:hAnsi="宋体"/>
                <w:color w:val="000000" w:themeColor="text1"/>
              </w:rPr>
            </w:pPr>
            <w:r>
              <w:rPr>
                <w:rFonts w:ascii="宋体" w:hAnsi="宋体" w:hint="eastAsia"/>
                <w:color w:val="000000" w:themeColor="text1"/>
              </w:rPr>
              <w:t>为采购项目提供整体设计、规范编制或者项目管理、监理、检测等服务的供应商及其附属机构，不得再参加该采购项目的其他采购活动；（提供《磋商邀请函》承诺）</w:t>
            </w:r>
          </w:p>
        </w:tc>
        <w:tc>
          <w:tcPr>
            <w:tcW w:w="1701" w:type="dxa"/>
            <w:vAlign w:val="center"/>
          </w:tcPr>
          <w:p w:rsidR="00C35EB3" w:rsidRDefault="00C35EB3">
            <w:pPr>
              <w:tabs>
                <w:tab w:val="left" w:pos="480"/>
              </w:tabs>
              <w:ind w:left="480" w:hanging="480"/>
              <w:rPr>
                <w:rFonts w:ascii="宋体" w:hAnsi="宋体"/>
                <w:b/>
                <w:bCs/>
                <w:color w:val="000000" w:themeColor="text1"/>
                <w:szCs w:val="21"/>
              </w:rPr>
            </w:pPr>
          </w:p>
        </w:tc>
        <w:tc>
          <w:tcPr>
            <w:tcW w:w="2207" w:type="dxa"/>
            <w:vAlign w:val="center"/>
          </w:tcPr>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C35EB3">
        <w:trPr>
          <w:trHeight w:val="567"/>
          <w:jc w:val="center"/>
        </w:trPr>
        <w:tc>
          <w:tcPr>
            <w:tcW w:w="863" w:type="dxa"/>
            <w:vMerge/>
            <w:vAlign w:val="center"/>
          </w:tcPr>
          <w:p w:rsidR="00C35EB3" w:rsidRDefault="00C35EB3">
            <w:pPr>
              <w:tabs>
                <w:tab w:val="left" w:pos="480"/>
              </w:tabs>
              <w:ind w:left="480" w:hanging="480"/>
              <w:jc w:val="center"/>
              <w:rPr>
                <w:rFonts w:ascii="宋体" w:hAnsi="宋体"/>
                <w:color w:val="000000" w:themeColor="text1"/>
                <w:szCs w:val="21"/>
              </w:rPr>
            </w:pPr>
          </w:p>
        </w:tc>
        <w:tc>
          <w:tcPr>
            <w:tcW w:w="1785" w:type="dxa"/>
            <w:vMerge/>
            <w:vAlign w:val="center"/>
          </w:tcPr>
          <w:p w:rsidR="00C35EB3" w:rsidRDefault="00C35EB3">
            <w:pPr>
              <w:tabs>
                <w:tab w:val="left" w:pos="146"/>
              </w:tabs>
              <w:ind w:left="146"/>
              <w:rPr>
                <w:rFonts w:ascii="宋体" w:hAnsi="宋体"/>
                <w:color w:val="000000" w:themeColor="text1"/>
                <w:szCs w:val="21"/>
              </w:rPr>
            </w:pPr>
          </w:p>
        </w:tc>
        <w:tc>
          <w:tcPr>
            <w:tcW w:w="2984" w:type="dxa"/>
            <w:vAlign w:val="center"/>
          </w:tcPr>
          <w:p w:rsidR="00C35EB3" w:rsidRDefault="00F8485B">
            <w:pPr>
              <w:tabs>
                <w:tab w:val="left" w:pos="0"/>
              </w:tabs>
              <w:rPr>
                <w:rFonts w:ascii="宋体" w:hAnsi="宋体"/>
                <w:color w:val="000000" w:themeColor="text1"/>
                <w:szCs w:val="21"/>
              </w:rPr>
            </w:pPr>
            <w:r>
              <w:rPr>
                <w:rFonts w:ascii="宋体" w:hAnsi="宋体" w:hint="eastAsia"/>
                <w:color w:val="000000" w:themeColor="text1"/>
                <w:szCs w:val="21"/>
              </w:rPr>
              <w:t>单位负责人为同一人或者存在直接控股、管理关系的不同供应商，不得参加同一合同项下的政府采购活动；（提供《磋商邀请函》承诺）</w:t>
            </w:r>
          </w:p>
        </w:tc>
        <w:tc>
          <w:tcPr>
            <w:tcW w:w="1701" w:type="dxa"/>
            <w:vAlign w:val="center"/>
          </w:tcPr>
          <w:p w:rsidR="00C35EB3" w:rsidRDefault="00C35EB3">
            <w:pPr>
              <w:tabs>
                <w:tab w:val="left" w:pos="480"/>
              </w:tabs>
              <w:ind w:left="480" w:hanging="480"/>
              <w:rPr>
                <w:rFonts w:ascii="宋体" w:hAnsi="宋体"/>
                <w:b/>
                <w:bCs/>
                <w:color w:val="000000" w:themeColor="text1"/>
                <w:szCs w:val="21"/>
              </w:rPr>
            </w:pPr>
          </w:p>
        </w:tc>
        <w:tc>
          <w:tcPr>
            <w:tcW w:w="2207" w:type="dxa"/>
            <w:vAlign w:val="center"/>
          </w:tcPr>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C35EB3" w:rsidRDefault="00F8485B">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C35EB3">
        <w:trPr>
          <w:trHeight w:val="2693"/>
          <w:jc w:val="center"/>
        </w:trPr>
        <w:tc>
          <w:tcPr>
            <w:tcW w:w="863" w:type="dxa"/>
            <w:vMerge/>
            <w:vAlign w:val="center"/>
          </w:tcPr>
          <w:p w:rsidR="00C35EB3" w:rsidRDefault="00C35EB3">
            <w:pPr>
              <w:tabs>
                <w:tab w:val="left" w:pos="480"/>
              </w:tabs>
              <w:ind w:left="480" w:hanging="480"/>
              <w:jc w:val="center"/>
              <w:rPr>
                <w:rFonts w:ascii="宋体" w:hAnsi="宋体"/>
                <w:color w:val="000000" w:themeColor="text1"/>
                <w:szCs w:val="21"/>
              </w:rPr>
            </w:pPr>
          </w:p>
        </w:tc>
        <w:tc>
          <w:tcPr>
            <w:tcW w:w="1785" w:type="dxa"/>
            <w:vMerge/>
            <w:vAlign w:val="center"/>
          </w:tcPr>
          <w:p w:rsidR="00C35EB3" w:rsidRDefault="00C35EB3">
            <w:pPr>
              <w:tabs>
                <w:tab w:val="left" w:pos="146"/>
              </w:tabs>
              <w:ind w:left="146"/>
              <w:rPr>
                <w:rFonts w:ascii="宋体" w:hAnsi="宋体"/>
                <w:color w:val="000000" w:themeColor="text1"/>
                <w:szCs w:val="21"/>
              </w:rPr>
            </w:pPr>
          </w:p>
        </w:tc>
        <w:tc>
          <w:tcPr>
            <w:tcW w:w="2984" w:type="dxa"/>
            <w:vAlign w:val="center"/>
          </w:tcPr>
          <w:p w:rsidR="00C35EB3" w:rsidRDefault="00F8485B">
            <w:pPr>
              <w:tabs>
                <w:tab w:val="left" w:pos="0"/>
              </w:tabs>
              <w:wordWrap w:val="0"/>
              <w:rPr>
                <w:rFonts w:ascii="宋体" w:hAnsi="宋体"/>
                <w:color w:val="000000" w:themeColor="text1"/>
                <w:szCs w:val="21"/>
              </w:rPr>
            </w:pPr>
            <w:r>
              <w:rPr>
                <w:rFonts w:ascii="宋体" w:hAnsi="宋体" w:hint="eastAsia"/>
                <w:color w:val="000000" w:themeColor="text1"/>
                <w:szCs w:val="21"/>
              </w:rPr>
              <w:t>供应商未被列入“信用中国”网站(</w:t>
            </w:r>
            <w:hyperlink r:id="rId25" w:history="1">
              <w:r>
                <w:rPr>
                  <w:rFonts w:ascii="宋体" w:hAnsi="宋体" w:hint="eastAsia"/>
                  <w:color w:val="000000" w:themeColor="text1"/>
                  <w:szCs w:val="21"/>
                </w:rPr>
                <w:t>www.creditchina.gov.cn</w:t>
              </w:r>
            </w:hyperlink>
            <w:r>
              <w:rPr>
                <w:rFonts w:ascii="宋体" w:hAnsi="宋体" w:hint="eastAsia"/>
                <w:color w:val="000000" w:themeColor="text1"/>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tc>
        <w:tc>
          <w:tcPr>
            <w:tcW w:w="1701" w:type="dxa"/>
            <w:vAlign w:val="center"/>
          </w:tcPr>
          <w:p w:rsidR="00C35EB3" w:rsidRDefault="00C35EB3">
            <w:pPr>
              <w:tabs>
                <w:tab w:val="left" w:pos="480"/>
              </w:tabs>
              <w:ind w:left="480" w:hanging="480"/>
              <w:rPr>
                <w:rFonts w:ascii="宋体" w:hAnsi="宋体"/>
                <w:b/>
                <w:bCs/>
                <w:color w:val="000000" w:themeColor="text1"/>
                <w:szCs w:val="21"/>
              </w:rPr>
            </w:pPr>
          </w:p>
        </w:tc>
        <w:tc>
          <w:tcPr>
            <w:tcW w:w="2207" w:type="dxa"/>
            <w:vAlign w:val="center"/>
          </w:tcPr>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C35EB3">
        <w:trPr>
          <w:trHeight w:val="567"/>
          <w:jc w:val="center"/>
        </w:trPr>
        <w:tc>
          <w:tcPr>
            <w:tcW w:w="863" w:type="dxa"/>
            <w:vMerge w:val="restart"/>
            <w:vAlign w:val="center"/>
          </w:tcPr>
          <w:p w:rsidR="00C35EB3" w:rsidRDefault="00F8485B">
            <w:pPr>
              <w:tabs>
                <w:tab w:val="left" w:pos="480"/>
              </w:tabs>
              <w:ind w:left="480" w:hanging="480"/>
              <w:jc w:val="center"/>
              <w:rPr>
                <w:color w:val="000000" w:themeColor="text1"/>
              </w:rPr>
            </w:pPr>
            <w:r>
              <w:rPr>
                <w:rFonts w:hint="eastAsia"/>
                <w:color w:val="000000" w:themeColor="text1"/>
              </w:rPr>
              <w:t>符</w:t>
            </w:r>
          </w:p>
          <w:p w:rsidR="00C35EB3" w:rsidRDefault="00F8485B">
            <w:pPr>
              <w:tabs>
                <w:tab w:val="left" w:pos="480"/>
              </w:tabs>
              <w:ind w:left="480" w:hanging="480"/>
              <w:jc w:val="center"/>
              <w:rPr>
                <w:color w:val="000000" w:themeColor="text1"/>
              </w:rPr>
            </w:pPr>
            <w:r>
              <w:rPr>
                <w:rFonts w:hint="eastAsia"/>
                <w:color w:val="000000" w:themeColor="text1"/>
              </w:rPr>
              <w:t>合</w:t>
            </w:r>
          </w:p>
          <w:p w:rsidR="00C35EB3" w:rsidRDefault="00F8485B">
            <w:pPr>
              <w:tabs>
                <w:tab w:val="left" w:pos="480"/>
              </w:tabs>
              <w:ind w:left="480" w:hanging="480"/>
              <w:jc w:val="center"/>
              <w:rPr>
                <w:color w:val="000000" w:themeColor="text1"/>
              </w:rPr>
            </w:pPr>
            <w:r>
              <w:rPr>
                <w:rFonts w:hint="eastAsia"/>
                <w:color w:val="000000" w:themeColor="text1"/>
              </w:rPr>
              <w:t>性</w:t>
            </w:r>
          </w:p>
          <w:p w:rsidR="00C35EB3" w:rsidRDefault="00F8485B">
            <w:pPr>
              <w:tabs>
                <w:tab w:val="left" w:pos="480"/>
              </w:tabs>
              <w:ind w:left="480" w:hanging="480"/>
              <w:jc w:val="center"/>
              <w:rPr>
                <w:color w:val="000000" w:themeColor="text1"/>
              </w:rPr>
            </w:pPr>
            <w:r>
              <w:rPr>
                <w:rFonts w:hint="eastAsia"/>
                <w:color w:val="000000" w:themeColor="text1"/>
              </w:rPr>
              <w:t>审</w:t>
            </w:r>
          </w:p>
          <w:p w:rsidR="00C35EB3" w:rsidRDefault="00F8485B">
            <w:pPr>
              <w:tabs>
                <w:tab w:val="left" w:pos="480"/>
              </w:tabs>
              <w:ind w:left="480" w:hanging="480"/>
              <w:jc w:val="center"/>
              <w:rPr>
                <w:color w:val="000000" w:themeColor="text1"/>
              </w:rPr>
            </w:pPr>
            <w:r>
              <w:rPr>
                <w:rFonts w:hint="eastAsia"/>
                <w:color w:val="000000" w:themeColor="text1"/>
              </w:rPr>
              <w:t>查</w:t>
            </w:r>
          </w:p>
        </w:tc>
        <w:tc>
          <w:tcPr>
            <w:tcW w:w="1785" w:type="dxa"/>
            <w:vAlign w:val="center"/>
          </w:tcPr>
          <w:p w:rsidR="00C35EB3" w:rsidRDefault="00F8485B">
            <w:pPr>
              <w:tabs>
                <w:tab w:val="left" w:pos="146"/>
              </w:tabs>
              <w:rPr>
                <w:rFonts w:ascii="宋体" w:hAnsi="宋体"/>
                <w:b/>
                <w:bCs/>
                <w:color w:val="000000" w:themeColor="text1"/>
                <w:szCs w:val="21"/>
              </w:rPr>
            </w:pPr>
            <w:r>
              <w:rPr>
                <w:rFonts w:ascii="宋体" w:hAnsi="宋体" w:hint="eastAsia"/>
                <w:color w:val="000000" w:themeColor="text1"/>
                <w:szCs w:val="21"/>
              </w:rPr>
              <w:t>完工期须满足要求</w:t>
            </w:r>
          </w:p>
        </w:tc>
        <w:tc>
          <w:tcPr>
            <w:tcW w:w="2984" w:type="dxa"/>
            <w:vAlign w:val="center"/>
          </w:tcPr>
          <w:p w:rsidR="00C35EB3" w:rsidRDefault="00F8485B">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C35EB3" w:rsidRDefault="00C35EB3">
            <w:pPr>
              <w:tabs>
                <w:tab w:val="left" w:pos="480"/>
              </w:tabs>
              <w:ind w:left="480" w:hanging="480"/>
              <w:rPr>
                <w:rFonts w:ascii="宋体" w:hAnsi="宋体"/>
                <w:b/>
                <w:bCs/>
                <w:color w:val="000000" w:themeColor="text1"/>
                <w:szCs w:val="21"/>
              </w:rPr>
            </w:pPr>
          </w:p>
        </w:tc>
        <w:tc>
          <w:tcPr>
            <w:tcW w:w="2207" w:type="dxa"/>
            <w:vAlign w:val="center"/>
          </w:tcPr>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C35EB3" w:rsidRDefault="00F8485B">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C35EB3">
        <w:trPr>
          <w:trHeight w:val="567"/>
          <w:jc w:val="center"/>
        </w:trPr>
        <w:tc>
          <w:tcPr>
            <w:tcW w:w="863" w:type="dxa"/>
            <w:vMerge/>
          </w:tcPr>
          <w:p w:rsidR="00C35EB3" w:rsidRDefault="00C35EB3">
            <w:pPr>
              <w:tabs>
                <w:tab w:val="left" w:pos="480"/>
              </w:tabs>
              <w:ind w:left="480" w:hanging="480"/>
              <w:jc w:val="center"/>
              <w:rPr>
                <w:rFonts w:ascii="宋体" w:hAnsi="宋体"/>
                <w:b/>
                <w:bCs/>
                <w:color w:val="000000" w:themeColor="text1"/>
                <w:szCs w:val="21"/>
              </w:rPr>
            </w:pPr>
          </w:p>
        </w:tc>
        <w:tc>
          <w:tcPr>
            <w:tcW w:w="1785" w:type="dxa"/>
            <w:vAlign w:val="center"/>
          </w:tcPr>
          <w:p w:rsidR="00C35EB3" w:rsidRDefault="00F8485B">
            <w:pPr>
              <w:tabs>
                <w:tab w:val="left" w:pos="146"/>
              </w:tabs>
              <w:rPr>
                <w:rFonts w:ascii="宋体" w:hAnsi="宋体"/>
                <w:b/>
                <w:bCs/>
                <w:color w:val="000000" w:themeColor="text1"/>
                <w:szCs w:val="21"/>
              </w:rPr>
            </w:pPr>
            <w:r>
              <w:rPr>
                <w:rFonts w:ascii="宋体" w:hAnsi="宋体" w:hint="eastAsia"/>
                <w:color w:val="000000" w:themeColor="text1"/>
                <w:szCs w:val="21"/>
              </w:rPr>
              <w:t>投标报价未超出报价上限</w:t>
            </w:r>
          </w:p>
        </w:tc>
        <w:tc>
          <w:tcPr>
            <w:tcW w:w="2984" w:type="dxa"/>
            <w:vAlign w:val="center"/>
          </w:tcPr>
          <w:p w:rsidR="00C35EB3" w:rsidRDefault="00F8485B">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C35EB3" w:rsidRDefault="00C35EB3">
            <w:pPr>
              <w:tabs>
                <w:tab w:val="left" w:pos="480"/>
              </w:tabs>
              <w:ind w:left="480" w:hanging="480"/>
              <w:rPr>
                <w:rFonts w:ascii="宋体" w:hAnsi="宋体"/>
                <w:b/>
                <w:bCs/>
                <w:color w:val="000000" w:themeColor="text1"/>
                <w:szCs w:val="21"/>
              </w:rPr>
            </w:pPr>
          </w:p>
        </w:tc>
        <w:tc>
          <w:tcPr>
            <w:tcW w:w="2207" w:type="dxa"/>
            <w:vAlign w:val="center"/>
          </w:tcPr>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C35EB3" w:rsidRDefault="00F8485B">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C35EB3">
        <w:trPr>
          <w:trHeight w:val="567"/>
          <w:jc w:val="center"/>
        </w:trPr>
        <w:tc>
          <w:tcPr>
            <w:tcW w:w="863" w:type="dxa"/>
            <w:vMerge/>
          </w:tcPr>
          <w:p w:rsidR="00C35EB3" w:rsidRDefault="00C35EB3">
            <w:pPr>
              <w:tabs>
                <w:tab w:val="left" w:pos="480"/>
              </w:tabs>
              <w:ind w:left="480" w:hanging="480"/>
              <w:jc w:val="center"/>
              <w:rPr>
                <w:rFonts w:ascii="宋体" w:hAnsi="宋体"/>
                <w:b/>
                <w:bCs/>
                <w:color w:val="000000" w:themeColor="text1"/>
                <w:szCs w:val="21"/>
              </w:rPr>
            </w:pPr>
          </w:p>
        </w:tc>
        <w:tc>
          <w:tcPr>
            <w:tcW w:w="1785" w:type="dxa"/>
            <w:vAlign w:val="center"/>
          </w:tcPr>
          <w:p w:rsidR="00C35EB3" w:rsidRDefault="00F8485B">
            <w:pPr>
              <w:tabs>
                <w:tab w:val="left" w:pos="146"/>
              </w:tabs>
              <w:rPr>
                <w:rFonts w:ascii="宋体" w:hAnsi="宋体"/>
                <w:color w:val="000000" w:themeColor="text1"/>
                <w:szCs w:val="21"/>
              </w:rPr>
            </w:pPr>
            <w:r>
              <w:rPr>
                <w:rFonts w:ascii="宋体" w:hAnsi="宋体" w:hint="eastAsia"/>
                <w:color w:val="000000" w:themeColor="text1"/>
                <w:szCs w:val="21"/>
              </w:rPr>
              <w:t>保证金须满足要求</w:t>
            </w:r>
          </w:p>
        </w:tc>
        <w:tc>
          <w:tcPr>
            <w:tcW w:w="2984" w:type="dxa"/>
            <w:vAlign w:val="center"/>
          </w:tcPr>
          <w:p w:rsidR="00C35EB3" w:rsidRDefault="00F8485B">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C35EB3" w:rsidRDefault="00C35EB3">
            <w:pPr>
              <w:tabs>
                <w:tab w:val="left" w:pos="480"/>
              </w:tabs>
              <w:ind w:left="480" w:hanging="480"/>
              <w:rPr>
                <w:rFonts w:ascii="宋体" w:hAnsi="宋体"/>
                <w:color w:val="000000" w:themeColor="text1"/>
                <w:szCs w:val="21"/>
              </w:rPr>
            </w:pPr>
          </w:p>
        </w:tc>
        <w:tc>
          <w:tcPr>
            <w:tcW w:w="2207" w:type="dxa"/>
            <w:vAlign w:val="center"/>
          </w:tcPr>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C35EB3">
        <w:trPr>
          <w:trHeight w:val="940"/>
          <w:jc w:val="center"/>
        </w:trPr>
        <w:tc>
          <w:tcPr>
            <w:tcW w:w="863" w:type="dxa"/>
            <w:vMerge/>
          </w:tcPr>
          <w:p w:rsidR="00C35EB3" w:rsidRDefault="00C35EB3">
            <w:pPr>
              <w:tabs>
                <w:tab w:val="left" w:pos="480"/>
              </w:tabs>
              <w:ind w:left="480" w:hanging="480"/>
              <w:jc w:val="center"/>
              <w:rPr>
                <w:rFonts w:ascii="宋体" w:hAnsi="宋体"/>
                <w:b/>
                <w:bCs/>
                <w:color w:val="000000" w:themeColor="text1"/>
                <w:szCs w:val="21"/>
              </w:rPr>
            </w:pPr>
          </w:p>
        </w:tc>
        <w:tc>
          <w:tcPr>
            <w:tcW w:w="1785" w:type="dxa"/>
            <w:vAlign w:val="center"/>
          </w:tcPr>
          <w:p w:rsidR="00C35EB3" w:rsidRDefault="00F8485B">
            <w:pPr>
              <w:tabs>
                <w:tab w:val="left" w:pos="146"/>
              </w:tabs>
              <w:rPr>
                <w:rFonts w:ascii="宋体" w:hAnsi="宋体"/>
                <w:b/>
                <w:bCs/>
                <w:color w:val="000000" w:themeColor="text1"/>
                <w:szCs w:val="21"/>
              </w:rPr>
            </w:pPr>
            <w:r>
              <w:rPr>
                <w:rFonts w:ascii="宋体" w:hAnsi="宋体" w:hint="eastAsia"/>
                <w:color w:val="000000" w:themeColor="text1"/>
                <w:szCs w:val="21"/>
              </w:rPr>
              <w:t>法定代表人/负责人资格证明书及授权委托书</w:t>
            </w:r>
          </w:p>
        </w:tc>
        <w:tc>
          <w:tcPr>
            <w:tcW w:w="2984" w:type="dxa"/>
            <w:vAlign w:val="center"/>
          </w:tcPr>
          <w:p w:rsidR="00C35EB3" w:rsidRDefault="00F8485B">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C35EB3" w:rsidRDefault="00C35EB3">
            <w:pPr>
              <w:tabs>
                <w:tab w:val="left" w:pos="480"/>
              </w:tabs>
              <w:ind w:leftChars="-51" w:left="-107" w:firstLine="106"/>
              <w:rPr>
                <w:rFonts w:ascii="宋体" w:hAnsi="宋体"/>
                <w:b/>
                <w:bCs/>
                <w:color w:val="000000" w:themeColor="text1"/>
                <w:szCs w:val="21"/>
              </w:rPr>
            </w:pPr>
          </w:p>
        </w:tc>
        <w:tc>
          <w:tcPr>
            <w:tcW w:w="2207" w:type="dxa"/>
            <w:vAlign w:val="center"/>
          </w:tcPr>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C35EB3" w:rsidRDefault="00F8485B">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C35EB3">
        <w:trPr>
          <w:trHeight w:val="940"/>
          <w:jc w:val="center"/>
        </w:trPr>
        <w:tc>
          <w:tcPr>
            <w:tcW w:w="863" w:type="dxa"/>
            <w:vMerge/>
          </w:tcPr>
          <w:p w:rsidR="00C35EB3" w:rsidRDefault="00C35EB3">
            <w:pPr>
              <w:tabs>
                <w:tab w:val="left" w:pos="480"/>
              </w:tabs>
              <w:ind w:left="480" w:hanging="480"/>
              <w:jc w:val="center"/>
              <w:rPr>
                <w:rFonts w:ascii="宋体" w:hAnsi="宋体"/>
                <w:b/>
                <w:bCs/>
                <w:color w:val="000000" w:themeColor="text1"/>
                <w:szCs w:val="21"/>
              </w:rPr>
            </w:pPr>
          </w:p>
        </w:tc>
        <w:tc>
          <w:tcPr>
            <w:tcW w:w="1785" w:type="dxa"/>
            <w:vAlign w:val="center"/>
          </w:tcPr>
          <w:p w:rsidR="00C35EB3" w:rsidRDefault="00F8485B">
            <w:pPr>
              <w:tabs>
                <w:tab w:val="left" w:pos="146"/>
              </w:tabs>
              <w:rPr>
                <w:rFonts w:ascii="宋体" w:hAnsi="宋体"/>
                <w:color w:val="000000" w:themeColor="text1"/>
                <w:szCs w:val="21"/>
              </w:rPr>
            </w:pPr>
            <w:r>
              <w:rPr>
                <w:rFonts w:ascii="宋体" w:hAnsi="宋体" w:hint="eastAsia"/>
                <w:color w:val="000000" w:themeColor="text1"/>
                <w:szCs w:val="21"/>
              </w:rPr>
              <w:t>不接受联合体投标</w:t>
            </w:r>
          </w:p>
        </w:tc>
        <w:tc>
          <w:tcPr>
            <w:tcW w:w="2984" w:type="dxa"/>
            <w:vAlign w:val="center"/>
          </w:tcPr>
          <w:p w:rsidR="00C35EB3" w:rsidRDefault="00F8485B">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C35EB3" w:rsidRDefault="00C35EB3">
            <w:pPr>
              <w:tabs>
                <w:tab w:val="left" w:pos="480"/>
              </w:tabs>
              <w:ind w:leftChars="-51" w:left="-107" w:firstLine="106"/>
              <w:rPr>
                <w:rFonts w:ascii="宋体" w:hAnsi="宋体"/>
                <w:b/>
                <w:bCs/>
                <w:color w:val="000000" w:themeColor="text1"/>
                <w:szCs w:val="21"/>
              </w:rPr>
            </w:pPr>
          </w:p>
        </w:tc>
        <w:tc>
          <w:tcPr>
            <w:tcW w:w="2207" w:type="dxa"/>
            <w:vAlign w:val="center"/>
          </w:tcPr>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C35EB3">
        <w:trPr>
          <w:trHeight w:val="924"/>
          <w:jc w:val="center"/>
        </w:trPr>
        <w:tc>
          <w:tcPr>
            <w:tcW w:w="863" w:type="dxa"/>
            <w:vMerge/>
          </w:tcPr>
          <w:p w:rsidR="00C35EB3" w:rsidRDefault="00C35EB3">
            <w:pPr>
              <w:tabs>
                <w:tab w:val="left" w:pos="480"/>
              </w:tabs>
              <w:ind w:left="480" w:hanging="480"/>
              <w:jc w:val="center"/>
              <w:rPr>
                <w:rFonts w:ascii="宋体" w:hAnsi="宋体"/>
                <w:b/>
                <w:bCs/>
                <w:color w:val="000000" w:themeColor="text1"/>
                <w:szCs w:val="21"/>
              </w:rPr>
            </w:pPr>
          </w:p>
        </w:tc>
        <w:tc>
          <w:tcPr>
            <w:tcW w:w="1785" w:type="dxa"/>
            <w:vAlign w:val="center"/>
          </w:tcPr>
          <w:p w:rsidR="00C35EB3" w:rsidRDefault="00F8485B">
            <w:pPr>
              <w:tabs>
                <w:tab w:val="left" w:pos="146"/>
              </w:tabs>
              <w:ind w:left="146"/>
              <w:rPr>
                <w:rFonts w:ascii="宋体" w:hAnsi="宋体"/>
                <w:b/>
                <w:bCs/>
                <w:color w:val="000000" w:themeColor="text1"/>
                <w:szCs w:val="21"/>
              </w:rPr>
            </w:pPr>
            <w:r>
              <w:rPr>
                <w:rFonts w:ascii="宋体" w:hAnsi="宋体" w:hint="eastAsia"/>
                <w:color w:val="000000" w:themeColor="text1"/>
                <w:szCs w:val="21"/>
              </w:rPr>
              <w:t>其他要求</w:t>
            </w:r>
          </w:p>
        </w:tc>
        <w:tc>
          <w:tcPr>
            <w:tcW w:w="2984" w:type="dxa"/>
            <w:vAlign w:val="center"/>
          </w:tcPr>
          <w:p w:rsidR="00C35EB3" w:rsidRDefault="00F8485B">
            <w:pPr>
              <w:tabs>
                <w:tab w:val="left" w:pos="0"/>
              </w:tabs>
              <w:rPr>
                <w:rFonts w:ascii="宋体" w:hAnsi="宋体"/>
                <w:b/>
                <w:bCs/>
                <w:color w:val="000000" w:themeColor="text1"/>
                <w:szCs w:val="21"/>
              </w:rPr>
            </w:pPr>
            <w:r>
              <w:rPr>
                <w:rFonts w:ascii="宋体" w:hAnsi="宋体" w:hint="eastAsia"/>
                <w:color w:val="000000" w:themeColor="text1"/>
                <w:szCs w:val="21"/>
              </w:rPr>
              <w:t>按投标资料清单中规定提供“必须提交”的文件资料</w:t>
            </w:r>
          </w:p>
        </w:tc>
        <w:tc>
          <w:tcPr>
            <w:tcW w:w="1701" w:type="dxa"/>
            <w:vAlign w:val="center"/>
          </w:tcPr>
          <w:p w:rsidR="00C35EB3" w:rsidRDefault="00C35EB3">
            <w:pPr>
              <w:tabs>
                <w:tab w:val="left" w:pos="480"/>
              </w:tabs>
              <w:ind w:left="480" w:hanging="480"/>
              <w:rPr>
                <w:rFonts w:ascii="宋体" w:hAnsi="宋体"/>
                <w:b/>
                <w:bCs/>
                <w:color w:val="000000" w:themeColor="text1"/>
                <w:szCs w:val="21"/>
              </w:rPr>
            </w:pPr>
          </w:p>
        </w:tc>
        <w:tc>
          <w:tcPr>
            <w:tcW w:w="2207" w:type="dxa"/>
            <w:vAlign w:val="center"/>
          </w:tcPr>
          <w:p w:rsidR="00C35EB3" w:rsidRDefault="00F8485B">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C35EB3" w:rsidRDefault="00F8485B">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C35EB3" w:rsidRDefault="00C35EB3">
      <w:pPr>
        <w:tabs>
          <w:tab w:val="center" w:pos="4483"/>
        </w:tabs>
        <w:ind w:leftChars="50" w:left="315" w:hangingChars="100" w:hanging="210"/>
        <w:rPr>
          <w:rFonts w:ascii="宋体" w:hAnsi="宋体"/>
          <w:color w:val="000000" w:themeColor="text1"/>
          <w:szCs w:val="21"/>
        </w:rPr>
      </w:pPr>
    </w:p>
    <w:p w:rsidR="00C35EB3" w:rsidRDefault="00F8485B">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注：1、以上材料将作为投标人资格性和符合性审核的重要内容之一，投标人必须严格按照其内容及序列要求在</w:t>
      </w:r>
      <w:r>
        <w:rPr>
          <w:rFonts w:ascii="宋体" w:hAnsi="宋体" w:hint="eastAsia"/>
          <w:bCs/>
          <w:color w:val="000000" w:themeColor="text1"/>
          <w:szCs w:val="21"/>
        </w:rPr>
        <w:t>磋商响应文件</w:t>
      </w:r>
      <w:r>
        <w:rPr>
          <w:rFonts w:ascii="宋体" w:hAnsi="宋体" w:hint="eastAsia"/>
          <w:color w:val="000000" w:themeColor="text1"/>
          <w:szCs w:val="21"/>
        </w:rPr>
        <w:t>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C35EB3" w:rsidRDefault="00F8485B">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、投标人的磋商响应文件为法定代表人（负责人）签署并由法定代表人（负责人）亲自递交投标文件和参加开标会的，可不提供“法定代表人（负责人）授权书”及“代理人身份证”。</w:t>
      </w:r>
    </w:p>
    <w:p w:rsidR="00C35EB3" w:rsidRDefault="00C35EB3">
      <w:pPr>
        <w:adjustRightInd w:val="0"/>
        <w:snapToGrid w:val="0"/>
        <w:spacing w:line="300" w:lineRule="auto"/>
        <w:rPr>
          <w:rFonts w:ascii="宋体" w:hAnsi="宋体"/>
          <w:color w:val="000000" w:themeColor="text1"/>
          <w:szCs w:val="21"/>
        </w:rPr>
      </w:pPr>
    </w:p>
    <w:p w:rsidR="00C35EB3" w:rsidRDefault="00F8485B">
      <w:pPr>
        <w:adjustRightInd w:val="0"/>
        <w:snapToGrid w:val="0"/>
        <w:spacing w:line="300" w:lineRule="auto"/>
        <w:rPr>
          <w:rFonts w:ascii="宋体" w:hAnsi="宋体"/>
          <w:color w:val="000000" w:themeColor="text1"/>
          <w:szCs w:val="21"/>
          <w:u w:val="single"/>
        </w:rPr>
      </w:pPr>
      <w:r>
        <w:rPr>
          <w:rFonts w:ascii="宋体" w:hAnsi="宋体" w:hint="eastAsia"/>
          <w:bCs/>
          <w:color w:val="000000" w:themeColor="text1"/>
        </w:rPr>
        <w:t>投标人法定代表人（负责人）或授权代理人（签字）：</w:t>
      </w:r>
    </w:p>
    <w:p w:rsidR="00C35EB3" w:rsidRDefault="00F8485B">
      <w:pPr>
        <w:adjustRightInd w:val="0"/>
        <w:snapToGrid w:val="0"/>
        <w:spacing w:line="300" w:lineRule="auto"/>
        <w:rPr>
          <w:rFonts w:ascii="宋体" w:hAnsi="宋体"/>
          <w:color w:val="000000" w:themeColor="text1"/>
          <w:szCs w:val="21"/>
          <w:u w:val="single"/>
        </w:rPr>
      </w:pPr>
      <w:r>
        <w:rPr>
          <w:rFonts w:ascii="宋体" w:hAnsi="宋体" w:hint="eastAsia"/>
          <w:color w:val="000000" w:themeColor="text1"/>
          <w:szCs w:val="21"/>
        </w:rPr>
        <w:t>投标人名称（签章）：</w:t>
      </w:r>
    </w:p>
    <w:p w:rsidR="00C35EB3" w:rsidRDefault="00F8485B">
      <w:pPr>
        <w:adjustRightInd w:val="0"/>
        <w:snapToGrid w:val="0"/>
        <w:spacing w:line="300" w:lineRule="auto"/>
        <w:rPr>
          <w:rFonts w:ascii="宋体" w:hAnsi="宋体"/>
          <w:b/>
          <w:bCs/>
          <w:color w:val="000000" w:themeColor="text1"/>
          <w:szCs w:val="21"/>
          <w:u w:val="single"/>
        </w:rPr>
      </w:pPr>
      <w:r>
        <w:rPr>
          <w:rFonts w:ascii="宋体" w:hAnsi="宋体" w:hint="eastAsia"/>
          <w:color w:val="000000" w:themeColor="text1"/>
          <w:szCs w:val="21"/>
        </w:rPr>
        <w:t>日期：   年   月   日</w:t>
      </w:r>
    </w:p>
    <w:p w:rsidR="00C35EB3" w:rsidRDefault="00C35EB3">
      <w:pPr>
        <w:pStyle w:val="a6"/>
        <w:rPr>
          <w:rFonts w:hAnsi="宋体"/>
          <w:color w:val="000000" w:themeColor="text1"/>
        </w:rPr>
        <w:sectPr w:rsidR="00C35EB3">
          <w:footerReference w:type="default" r:id="rId26"/>
          <w:pgSz w:w="11906" w:h="16838"/>
          <w:pgMar w:top="1474" w:right="1418" w:bottom="1474" w:left="1418" w:header="851" w:footer="851" w:gutter="0"/>
          <w:cols w:space="720"/>
          <w:titlePg/>
          <w:docGrid w:linePitch="312"/>
        </w:sectPr>
      </w:pPr>
    </w:p>
    <w:p w:rsidR="00C35EB3" w:rsidRDefault="00F8485B">
      <w:pPr>
        <w:pStyle w:val="21"/>
        <w:numPr>
          <w:ilvl w:val="1"/>
          <w:numId w:val="0"/>
        </w:numPr>
        <w:spacing w:line="360" w:lineRule="auto"/>
        <w:rPr>
          <w:rFonts w:ascii="宋体" w:hAnsi="宋体"/>
          <w:color w:val="000000" w:themeColor="text1"/>
        </w:rPr>
      </w:pPr>
      <w:bookmarkStart w:id="301" w:name="_Toc469160785"/>
      <w:bookmarkStart w:id="302" w:name="_Toc200414515"/>
      <w:bookmarkStart w:id="303" w:name="_Toc62211892"/>
      <w:bookmarkEnd w:id="175"/>
      <w:bookmarkEnd w:id="176"/>
      <w:bookmarkEnd w:id="177"/>
      <w:bookmarkEnd w:id="178"/>
      <w:bookmarkEnd w:id="179"/>
      <w:r>
        <w:rPr>
          <w:rFonts w:ascii="宋体" w:hAnsi="宋体" w:hint="eastAsia"/>
          <w:color w:val="000000" w:themeColor="text1"/>
          <w:sz w:val="28"/>
          <w:szCs w:val="28"/>
        </w:rPr>
        <w:lastRenderedPageBreak/>
        <w:t>（一）无重大违法记录声明函</w:t>
      </w:r>
      <w:bookmarkEnd w:id="301"/>
      <w:bookmarkEnd w:id="302"/>
      <w:bookmarkEnd w:id="303"/>
    </w:p>
    <w:p w:rsidR="00C35EB3" w:rsidRDefault="00F8485B">
      <w:pPr>
        <w:spacing w:line="360" w:lineRule="auto"/>
        <w:rPr>
          <w:rFonts w:ascii="宋体" w:hAnsi="宋体"/>
          <w:color w:val="000000" w:themeColor="text1"/>
          <w:szCs w:val="21"/>
        </w:rPr>
      </w:pPr>
      <w:r>
        <w:rPr>
          <w:rFonts w:ascii="宋体" w:hAnsi="宋体" w:hint="eastAsia"/>
          <w:color w:val="000000" w:themeColor="text1"/>
          <w:szCs w:val="21"/>
        </w:rPr>
        <w:t>致</w:t>
      </w:r>
      <w:r>
        <w:rPr>
          <w:rFonts w:ascii="宋体" w:hAnsi="宋体" w:hint="eastAsia"/>
          <w:color w:val="000000" w:themeColor="text1"/>
          <w:szCs w:val="21"/>
          <w:u w:val="single"/>
        </w:rPr>
        <w:t xml:space="preserve">（代理机构）     </w:t>
      </w:r>
      <w:r>
        <w:rPr>
          <w:rFonts w:ascii="宋体" w:hAnsi="宋体" w:hint="eastAsia"/>
          <w:color w:val="000000" w:themeColor="text1"/>
          <w:szCs w:val="21"/>
        </w:rPr>
        <w:t>：</w:t>
      </w:r>
    </w:p>
    <w:p w:rsidR="00C35EB3" w:rsidRDefault="00F8485B">
      <w:pPr>
        <w:spacing w:line="360" w:lineRule="auto"/>
        <w:rPr>
          <w:rFonts w:ascii="宋体" w:hAnsi="宋体"/>
          <w:color w:val="000000" w:themeColor="text1"/>
          <w:szCs w:val="21"/>
        </w:rPr>
      </w:pPr>
      <w:r>
        <w:rPr>
          <w:rFonts w:ascii="宋体" w:hAnsi="宋体" w:hint="eastAsia"/>
          <w:color w:val="000000" w:themeColor="text1"/>
          <w:szCs w:val="21"/>
        </w:rPr>
        <w:t xml:space="preserve">    针对贵方组织的（项目名称：）（项目编号：</w:t>
      </w:r>
      <w:r>
        <w:rPr>
          <w:rFonts w:ascii="宋体" w:hAnsi="宋体" w:hint="eastAsia"/>
          <w:color w:val="000000" w:themeColor="text1"/>
          <w:szCs w:val="21"/>
          <w:u w:val="single"/>
        </w:rPr>
        <w:t xml:space="preserve">              ）</w:t>
      </w:r>
      <w:r>
        <w:rPr>
          <w:rFonts w:ascii="宋体" w:hAnsi="宋体" w:hint="eastAsia"/>
          <w:color w:val="000000" w:themeColor="text1"/>
          <w:szCs w:val="21"/>
        </w:rPr>
        <w:t>，我方郑重承诺：</w:t>
      </w:r>
    </w:p>
    <w:p w:rsidR="00C35EB3" w:rsidRDefault="00F8485B">
      <w:pPr>
        <w:spacing w:line="360" w:lineRule="auto"/>
        <w:rPr>
          <w:rFonts w:ascii="宋体" w:hAnsi="宋体"/>
          <w:color w:val="000000" w:themeColor="text1"/>
          <w:szCs w:val="21"/>
        </w:rPr>
      </w:pPr>
      <w:r>
        <w:rPr>
          <w:rFonts w:ascii="宋体" w:hAnsi="宋体" w:hint="eastAsia"/>
          <w:color w:val="000000" w:themeColor="text1"/>
          <w:szCs w:val="21"/>
        </w:rPr>
        <w:t xml:space="preserve">   参加本次政府采购活动前三年内，在经营活动中没有重大违法记录。</w:t>
      </w:r>
    </w:p>
    <w:p w:rsidR="00C35EB3" w:rsidRDefault="00F8485B">
      <w:pPr>
        <w:spacing w:line="360" w:lineRule="auto"/>
        <w:rPr>
          <w:rFonts w:ascii="宋体" w:hAnsi="宋体"/>
          <w:color w:val="000000" w:themeColor="text1"/>
          <w:szCs w:val="21"/>
        </w:rPr>
      </w:pPr>
      <w:r>
        <w:rPr>
          <w:rFonts w:ascii="宋体" w:hAnsi="宋体" w:hint="eastAsia"/>
          <w:color w:val="000000" w:themeColor="text1"/>
          <w:szCs w:val="21"/>
        </w:rPr>
        <w:t xml:space="preserve">   本公司对上述声明的真实性负责。如有虚假，将依法承担相关责任。</w:t>
      </w:r>
    </w:p>
    <w:p w:rsidR="00C35EB3" w:rsidRDefault="00F8485B">
      <w:pPr>
        <w:spacing w:line="360" w:lineRule="auto"/>
        <w:rPr>
          <w:rFonts w:ascii="宋体" w:hAnsi="宋体"/>
          <w:color w:val="000000" w:themeColor="text1"/>
          <w:szCs w:val="21"/>
        </w:rPr>
      </w:pPr>
      <w:r>
        <w:rPr>
          <w:rFonts w:ascii="宋体" w:hAnsi="宋体" w:hint="eastAsia"/>
          <w:color w:val="000000" w:themeColor="text1"/>
          <w:szCs w:val="21"/>
        </w:rPr>
        <w:t xml:space="preserve">    特此声明。</w:t>
      </w:r>
    </w:p>
    <w:p w:rsidR="00C35EB3" w:rsidRDefault="00C35EB3">
      <w:pPr>
        <w:spacing w:line="360" w:lineRule="auto"/>
        <w:ind w:firstLine="660"/>
        <w:rPr>
          <w:rFonts w:ascii="宋体" w:hAnsi="宋体"/>
          <w:color w:val="000000" w:themeColor="text1"/>
          <w:szCs w:val="21"/>
        </w:rPr>
      </w:pPr>
    </w:p>
    <w:p w:rsidR="00C35EB3" w:rsidRDefault="00C35EB3">
      <w:pPr>
        <w:spacing w:line="360" w:lineRule="auto"/>
        <w:ind w:firstLine="660"/>
        <w:rPr>
          <w:rFonts w:ascii="宋体" w:hAnsi="宋体"/>
          <w:color w:val="000000" w:themeColor="text1"/>
          <w:szCs w:val="21"/>
        </w:rPr>
      </w:pPr>
    </w:p>
    <w:p w:rsidR="00C35EB3" w:rsidRDefault="00C35EB3">
      <w:pPr>
        <w:spacing w:line="360" w:lineRule="auto"/>
        <w:ind w:firstLine="660"/>
        <w:rPr>
          <w:rFonts w:ascii="宋体" w:hAnsi="宋体"/>
          <w:color w:val="000000" w:themeColor="text1"/>
          <w:szCs w:val="21"/>
        </w:rPr>
      </w:pPr>
    </w:p>
    <w:p w:rsidR="00C35EB3" w:rsidRDefault="00C35EB3">
      <w:pPr>
        <w:spacing w:line="360" w:lineRule="auto"/>
        <w:ind w:firstLine="660"/>
        <w:rPr>
          <w:rFonts w:ascii="宋体" w:hAnsi="宋体"/>
          <w:color w:val="000000" w:themeColor="text1"/>
          <w:szCs w:val="21"/>
        </w:rPr>
      </w:pPr>
    </w:p>
    <w:p w:rsidR="00C35EB3" w:rsidRDefault="00C35EB3">
      <w:pPr>
        <w:spacing w:line="360" w:lineRule="auto"/>
        <w:ind w:firstLine="660"/>
        <w:rPr>
          <w:rFonts w:ascii="宋体" w:hAnsi="宋体"/>
          <w:color w:val="000000" w:themeColor="text1"/>
          <w:szCs w:val="21"/>
        </w:rPr>
      </w:pPr>
    </w:p>
    <w:p w:rsidR="00C35EB3" w:rsidRDefault="00C35EB3">
      <w:pPr>
        <w:spacing w:line="360" w:lineRule="auto"/>
        <w:ind w:firstLine="660"/>
        <w:rPr>
          <w:rFonts w:ascii="宋体" w:hAnsi="宋体"/>
          <w:color w:val="000000" w:themeColor="text1"/>
          <w:szCs w:val="21"/>
        </w:rPr>
      </w:pPr>
    </w:p>
    <w:p w:rsidR="00C35EB3" w:rsidRDefault="00C35EB3">
      <w:pPr>
        <w:spacing w:line="360" w:lineRule="auto"/>
        <w:ind w:firstLine="660"/>
        <w:rPr>
          <w:rFonts w:ascii="宋体" w:hAnsi="宋体"/>
          <w:color w:val="000000" w:themeColor="text1"/>
          <w:szCs w:val="21"/>
        </w:rPr>
      </w:pPr>
    </w:p>
    <w:p w:rsidR="00C35EB3" w:rsidRDefault="00C35EB3">
      <w:pPr>
        <w:spacing w:line="360" w:lineRule="auto"/>
        <w:ind w:firstLine="660"/>
        <w:rPr>
          <w:rFonts w:ascii="宋体" w:hAnsi="宋体"/>
          <w:color w:val="000000" w:themeColor="text1"/>
          <w:szCs w:val="21"/>
        </w:rPr>
      </w:pPr>
    </w:p>
    <w:p w:rsidR="00C35EB3" w:rsidRDefault="00C35EB3">
      <w:pPr>
        <w:spacing w:line="360" w:lineRule="auto"/>
        <w:ind w:firstLine="660"/>
        <w:rPr>
          <w:rFonts w:ascii="宋体" w:hAnsi="宋体"/>
          <w:color w:val="000000" w:themeColor="text1"/>
          <w:szCs w:val="21"/>
        </w:rPr>
      </w:pPr>
    </w:p>
    <w:p w:rsidR="00C35EB3" w:rsidRDefault="00C35EB3">
      <w:pPr>
        <w:spacing w:line="360" w:lineRule="auto"/>
        <w:ind w:firstLine="660"/>
        <w:rPr>
          <w:rFonts w:ascii="宋体" w:hAnsi="宋体"/>
          <w:color w:val="000000" w:themeColor="text1"/>
          <w:szCs w:val="21"/>
        </w:rPr>
      </w:pPr>
    </w:p>
    <w:p w:rsidR="00C35EB3" w:rsidRDefault="00F8485B">
      <w:pPr>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C35EB3" w:rsidRDefault="00F8485B">
      <w:pPr>
        <w:spacing w:line="360" w:lineRule="auto"/>
        <w:rPr>
          <w:rFonts w:ascii="宋体" w:hAnsi="宋体"/>
          <w:color w:val="000000" w:themeColor="text1"/>
          <w:szCs w:val="21"/>
        </w:rPr>
      </w:pPr>
      <w:r>
        <w:rPr>
          <w:rFonts w:ascii="宋体" w:hAnsi="宋体" w:hint="eastAsia"/>
          <w:color w:val="000000" w:themeColor="text1"/>
          <w:szCs w:val="21"/>
        </w:rPr>
        <w:t>供应商名称（加盖公章）：</w:t>
      </w:r>
    </w:p>
    <w:p w:rsidR="00C35EB3" w:rsidRDefault="00F8485B">
      <w:pPr>
        <w:spacing w:line="360" w:lineRule="auto"/>
        <w:rPr>
          <w:rFonts w:ascii="宋体" w:hAnsi="宋体"/>
          <w:color w:val="000000" w:themeColor="text1"/>
          <w:szCs w:val="21"/>
        </w:rPr>
      </w:pPr>
      <w:r>
        <w:rPr>
          <w:rFonts w:ascii="宋体" w:hAnsi="宋体" w:hint="eastAsia"/>
          <w:bCs/>
          <w:color w:val="000000" w:themeColor="text1"/>
          <w:szCs w:val="21"/>
        </w:rPr>
        <w:t>日期： 年月 日</w:t>
      </w:r>
    </w:p>
    <w:p w:rsidR="00C35EB3" w:rsidRDefault="00C35EB3">
      <w:pPr>
        <w:pStyle w:val="a6"/>
        <w:spacing w:line="360" w:lineRule="auto"/>
        <w:ind w:left="420" w:firstLine="0"/>
        <w:rPr>
          <w:rFonts w:hAnsi="宋体"/>
          <w:color w:val="000000" w:themeColor="text1"/>
        </w:rPr>
      </w:pPr>
    </w:p>
    <w:p w:rsidR="00C35EB3" w:rsidRDefault="00C35EB3">
      <w:pPr>
        <w:pStyle w:val="a6"/>
        <w:spacing w:line="360" w:lineRule="auto"/>
        <w:ind w:left="420" w:firstLine="0"/>
        <w:rPr>
          <w:rFonts w:hAnsi="宋体"/>
          <w:color w:val="000000" w:themeColor="text1"/>
        </w:rPr>
      </w:pPr>
    </w:p>
    <w:p w:rsidR="00C35EB3" w:rsidRDefault="00C35EB3">
      <w:pPr>
        <w:pStyle w:val="a6"/>
        <w:spacing w:line="360" w:lineRule="auto"/>
        <w:ind w:left="420" w:firstLine="0"/>
        <w:rPr>
          <w:rFonts w:hAnsi="宋体"/>
          <w:color w:val="000000" w:themeColor="text1"/>
        </w:rPr>
      </w:pPr>
    </w:p>
    <w:p w:rsidR="00C35EB3" w:rsidRDefault="00C35EB3">
      <w:pPr>
        <w:pStyle w:val="a6"/>
        <w:spacing w:line="360" w:lineRule="auto"/>
        <w:ind w:left="420" w:firstLine="0"/>
        <w:rPr>
          <w:rFonts w:hAnsi="宋体"/>
          <w:color w:val="000000" w:themeColor="text1"/>
        </w:rPr>
      </w:pPr>
    </w:p>
    <w:p w:rsidR="00C35EB3" w:rsidRDefault="00C35EB3">
      <w:pPr>
        <w:pStyle w:val="a6"/>
        <w:spacing w:line="360" w:lineRule="auto"/>
        <w:ind w:left="420" w:firstLine="0"/>
        <w:rPr>
          <w:rFonts w:hAnsi="宋体"/>
          <w:color w:val="000000" w:themeColor="text1"/>
        </w:rPr>
      </w:pPr>
    </w:p>
    <w:p w:rsidR="00C35EB3" w:rsidRDefault="00C35EB3">
      <w:pPr>
        <w:pStyle w:val="a6"/>
        <w:spacing w:line="360" w:lineRule="auto"/>
        <w:ind w:left="420" w:firstLine="0"/>
        <w:rPr>
          <w:rFonts w:hAnsi="宋体"/>
          <w:color w:val="000000" w:themeColor="text1"/>
        </w:rPr>
      </w:pPr>
    </w:p>
    <w:p w:rsidR="00C35EB3" w:rsidRDefault="00C35EB3">
      <w:pPr>
        <w:pStyle w:val="a6"/>
        <w:spacing w:line="360" w:lineRule="auto"/>
        <w:ind w:left="420" w:firstLine="0"/>
        <w:rPr>
          <w:rFonts w:hAnsi="宋体"/>
          <w:color w:val="000000" w:themeColor="text1"/>
        </w:rPr>
      </w:pPr>
    </w:p>
    <w:p w:rsidR="00C35EB3" w:rsidRDefault="00C35EB3">
      <w:pPr>
        <w:pStyle w:val="a6"/>
        <w:spacing w:line="360" w:lineRule="auto"/>
        <w:ind w:left="420" w:firstLine="0"/>
        <w:rPr>
          <w:rFonts w:hAnsi="宋体"/>
          <w:color w:val="000000" w:themeColor="text1"/>
        </w:rPr>
      </w:pPr>
    </w:p>
    <w:p w:rsidR="00C35EB3" w:rsidRDefault="00F8485B">
      <w:pPr>
        <w:pStyle w:val="21"/>
        <w:numPr>
          <w:ilvl w:val="1"/>
          <w:numId w:val="0"/>
        </w:numPr>
        <w:spacing w:line="360" w:lineRule="auto"/>
        <w:rPr>
          <w:rFonts w:ascii="宋体" w:hAnsi="宋体"/>
          <w:color w:val="000000" w:themeColor="text1"/>
          <w:kern w:val="0"/>
          <w:sz w:val="28"/>
          <w:szCs w:val="28"/>
        </w:rPr>
      </w:pPr>
      <w:bookmarkStart w:id="304" w:name="_Toc200414516"/>
      <w:bookmarkStart w:id="305" w:name="_Toc469160786"/>
      <w:bookmarkStart w:id="306" w:name="_Toc62211893"/>
      <w:r>
        <w:rPr>
          <w:rFonts w:ascii="宋体" w:hAnsi="宋体" w:hint="eastAsia"/>
          <w:color w:val="000000" w:themeColor="text1"/>
          <w:kern w:val="0"/>
          <w:sz w:val="28"/>
          <w:szCs w:val="28"/>
        </w:rPr>
        <w:lastRenderedPageBreak/>
        <w:t>（二）法定代表人（负责人）证明书</w:t>
      </w:r>
      <w:bookmarkEnd w:id="304"/>
      <w:bookmarkEnd w:id="305"/>
      <w:bookmarkEnd w:id="306"/>
    </w:p>
    <w:p w:rsidR="00C35EB3" w:rsidRDefault="00C35EB3">
      <w:pPr>
        <w:pStyle w:val="a6"/>
        <w:spacing w:line="360" w:lineRule="auto"/>
        <w:rPr>
          <w:rFonts w:hAnsi="宋体"/>
          <w:color w:val="000000" w:themeColor="text1"/>
        </w:rPr>
      </w:pPr>
    </w:p>
    <w:p w:rsidR="00C35EB3" w:rsidRDefault="00F8485B">
      <w:pPr>
        <w:spacing w:line="360" w:lineRule="auto"/>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 xml:space="preserve">的   </w:t>
      </w:r>
      <w:r>
        <w:rPr>
          <w:rFonts w:ascii="宋体" w:hAnsi="宋体" w:hint="eastAsia"/>
          <w:color w:val="000000" w:themeColor="text1"/>
          <w:u w:val="single"/>
        </w:rPr>
        <w:t xml:space="preserve">职务    </w:t>
      </w:r>
      <w:r>
        <w:rPr>
          <w:rFonts w:ascii="宋体" w:hAnsi="宋体" w:hint="eastAsia"/>
          <w:color w:val="000000" w:themeColor="text1"/>
        </w:rPr>
        <w:t>，为法定代表人（负责人），特此证明。</w:t>
      </w:r>
    </w:p>
    <w:p w:rsidR="00C35EB3" w:rsidRDefault="00C35EB3">
      <w:pPr>
        <w:spacing w:line="360" w:lineRule="auto"/>
        <w:ind w:firstLineChars="200" w:firstLine="420"/>
        <w:rPr>
          <w:rFonts w:ascii="宋体" w:hAnsi="宋体"/>
          <w:color w:val="000000" w:themeColor="text1"/>
        </w:rPr>
      </w:pPr>
    </w:p>
    <w:p w:rsidR="00C35EB3" w:rsidRDefault="00F8485B">
      <w:pPr>
        <w:spacing w:line="360" w:lineRule="auto"/>
        <w:ind w:firstLineChars="200" w:firstLine="420"/>
        <w:rPr>
          <w:rFonts w:ascii="宋体" w:hAnsi="宋体"/>
          <w:color w:val="000000" w:themeColor="text1"/>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C35EB3" w:rsidRDefault="00F8485B">
      <w:pPr>
        <w:spacing w:line="360" w:lineRule="auto"/>
        <w:ind w:firstLineChars="200" w:firstLine="420"/>
        <w:rPr>
          <w:rFonts w:ascii="宋体" w:hAnsi="宋体"/>
          <w:color w:val="000000" w:themeColor="text1"/>
        </w:rPr>
      </w:pPr>
      <w:r>
        <w:rPr>
          <w:rFonts w:ascii="宋体" w:hAnsi="宋体" w:hint="eastAsia"/>
          <w:color w:val="000000" w:themeColor="text1"/>
        </w:rPr>
        <w:t>签发日期：有效日期至</w:t>
      </w:r>
      <w:r>
        <w:rPr>
          <w:rFonts w:ascii="宋体" w:hAnsi="宋体" w:hint="eastAsia"/>
          <w:color w:val="000000" w:themeColor="text1"/>
          <w:u w:val="single"/>
        </w:rPr>
        <w:t xml:space="preserve">：         </w:t>
      </w:r>
      <w:r>
        <w:rPr>
          <w:rFonts w:ascii="宋体" w:hAnsi="宋体" w:hint="eastAsia"/>
          <w:color w:val="000000" w:themeColor="text1"/>
        </w:rPr>
        <w:t>年月日</w:t>
      </w:r>
    </w:p>
    <w:p w:rsidR="00C35EB3" w:rsidRDefault="00C35EB3">
      <w:pPr>
        <w:spacing w:line="360" w:lineRule="auto"/>
        <w:ind w:firstLineChars="200" w:firstLine="420"/>
        <w:rPr>
          <w:rFonts w:ascii="宋体" w:hAnsi="宋体"/>
          <w:color w:val="000000" w:themeColor="text1"/>
        </w:rPr>
      </w:pPr>
    </w:p>
    <w:p w:rsidR="00C35EB3" w:rsidRDefault="00F8485B">
      <w:pPr>
        <w:spacing w:line="360" w:lineRule="auto"/>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C35EB3" w:rsidRDefault="00C35EB3">
      <w:pPr>
        <w:spacing w:line="360" w:lineRule="auto"/>
        <w:ind w:firstLineChars="200" w:firstLine="420"/>
        <w:rPr>
          <w:rFonts w:ascii="宋体" w:hAnsi="宋体"/>
          <w:color w:val="000000" w:themeColor="text1"/>
        </w:rPr>
      </w:pPr>
    </w:p>
    <w:p w:rsidR="00C35EB3" w:rsidRDefault="00F8485B">
      <w:pPr>
        <w:spacing w:line="360" w:lineRule="auto"/>
        <w:ind w:firstLineChars="200" w:firstLine="420"/>
        <w:rPr>
          <w:rFonts w:ascii="宋体" w:hAnsi="宋体"/>
          <w:color w:val="000000" w:themeColor="text1"/>
        </w:rPr>
      </w:pPr>
      <w:r>
        <w:rPr>
          <w:rFonts w:ascii="宋体" w:hAnsi="宋体" w:hint="eastAsia"/>
          <w:color w:val="000000" w:themeColor="text1"/>
        </w:rPr>
        <w:t>说明： 内容必须填写真实、清楚，涂改无效，不得转让、买卖。</w:t>
      </w:r>
    </w:p>
    <w:p w:rsidR="00C35EB3" w:rsidRDefault="00C35EB3">
      <w:pPr>
        <w:pStyle w:val="a6"/>
        <w:spacing w:line="360" w:lineRule="auto"/>
        <w:rPr>
          <w:rFonts w:hAnsi="宋体"/>
          <w:color w:val="000000" w:themeColor="text1"/>
        </w:rPr>
      </w:pPr>
    </w:p>
    <w:p w:rsidR="00C35EB3" w:rsidRDefault="00C35EB3">
      <w:pPr>
        <w:pStyle w:val="a6"/>
        <w:spacing w:line="360" w:lineRule="auto"/>
        <w:rPr>
          <w:rFonts w:hAnsi="宋体"/>
          <w:color w:val="000000" w:themeColor="text1"/>
        </w:rPr>
      </w:pPr>
    </w:p>
    <w:p w:rsidR="00C35EB3" w:rsidRDefault="00C35EB3">
      <w:pPr>
        <w:pStyle w:val="a6"/>
        <w:spacing w:line="360" w:lineRule="auto"/>
        <w:rPr>
          <w:rFonts w:hAnsi="宋体"/>
          <w:color w:val="000000" w:themeColor="text1"/>
        </w:rPr>
      </w:pPr>
    </w:p>
    <w:p w:rsidR="00C35EB3" w:rsidRDefault="00E94905">
      <w:pPr>
        <w:pStyle w:val="a6"/>
        <w:spacing w:line="360" w:lineRule="auto"/>
        <w:ind w:firstLine="0"/>
        <w:rPr>
          <w:rFonts w:hAnsi="宋体"/>
          <w:color w:val="000000" w:themeColor="text1"/>
        </w:rPr>
      </w:pPr>
      <w:r>
        <w:rPr>
          <w:rFonts w:hAnsi="宋体"/>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margin-left:62.75pt;margin-top:6.95pt;width:275.8pt;height:140.3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textbox>
              <w:txbxContent>
                <w:p w:rsidR="004E2BBA" w:rsidRDefault="004E2BBA">
                  <w:pPr>
                    <w:rPr>
                      <w:rFonts w:ascii="宋体" w:hAnsi="宋体"/>
                      <w:szCs w:val="21"/>
                    </w:rPr>
                  </w:pPr>
                </w:p>
                <w:p w:rsidR="004E2BBA" w:rsidRDefault="004E2BBA">
                  <w:pPr>
                    <w:rPr>
                      <w:rFonts w:ascii="宋体" w:hAnsi="宋体"/>
                      <w:szCs w:val="21"/>
                    </w:rPr>
                  </w:pPr>
                </w:p>
                <w:p w:rsidR="004E2BBA" w:rsidRDefault="004E2BBA">
                  <w:pPr>
                    <w:rPr>
                      <w:rFonts w:ascii="宋体" w:hAnsi="宋体"/>
                      <w:szCs w:val="21"/>
                    </w:rPr>
                  </w:pPr>
                </w:p>
                <w:p w:rsidR="004E2BBA" w:rsidRDefault="004E2BBA">
                  <w:pPr>
                    <w:jc w:val="center"/>
                    <w:rPr>
                      <w:rFonts w:ascii="宋体" w:hAnsi="宋体"/>
                      <w:szCs w:val="21"/>
                    </w:rPr>
                  </w:pPr>
                  <w:r>
                    <w:rPr>
                      <w:rFonts w:ascii="宋体" w:hAnsi="宋体" w:hint="eastAsia"/>
                      <w:szCs w:val="21"/>
                    </w:rPr>
                    <w:t>身份证正反面复印件</w:t>
                  </w:r>
                </w:p>
              </w:txbxContent>
            </v:textbox>
          </v:shape>
        </w:pict>
      </w:r>
    </w:p>
    <w:p w:rsidR="00C35EB3" w:rsidRDefault="00C35EB3">
      <w:pPr>
        <w:pStyle w:val="a6"/>
        <w:spacing w:line="360" w:lineRule="auto"/>
        <w:ind w:firstLine="0"/>
        <w:rPr>
          <w:rFonts w:hAnsi="宋体"/>
          <w:color w:val="000000" w:themeColor="text1"/>
        </w:rPr>
      </w:pPr>
    </w:p>
    <w:p w:rsidR="00C35EB3" w:rsidRDefault="00C35EB3">
      <w:pPr>
        <w:pStyle w:val="a6"/>
        <w:spacing w:line="360" w:lineRule="auto"/>
        <w:ind w:firstLine="0"/>
        <w:rPr>
          <w:rFonts w:hAnsi="宋体"/>
          <w:color w:val="000000" w:themeColor="text1"/>
        </w:rPr>
      </w:pPr>
    </w:p>
    <w:p w:rsidR="00C35EB3" w:rsidRDefault="00C35EB3">
      <w:pPr>
        <w:pStyle w:val="a6"/>
        <w:spacing w:line="360" w:lineRule="auto"/>
        <w:ind w:firstLine="0"/>
        <w:rPr>
          <w:rFonts w:hAnsi="宋体"/>
          <w:color w:val="000000" w:themeColor="text1"/>
        </w:rPr>
      </w:pPr>
    </w:p>
    <w:p w:rsidR="00C35EB3" w:rsidRDefault="00C35EB3">
      <w:pPr>
        <w:pStyle w:val="a6"/>
        <w:spacing w:line="360" w:lineRule="auto"/>
        <w:rPr>
          <w:rFonts w:hAnsi="宋体"/>
          <w:color w:val="000000" w:themeColor="text1"/>
        </w:rPr>
      </w:pPr>
    </w:p>
    <w:p w:rsidR="00C35EB3" w:rsidRDefault="00C35EB3">
      <w:pPr>
        <w:pStyle w:val="a6"/>
        <w:spacing w:line="360" w:lineRule="auto"/>
        <w:rPr>
          <w:rFonts w:hAnsi="宋体"/>
          <w:color w:val="000000" w:themeColor="text1"/>
        </w:rPr>
      </w:pPr>
    </w:p>
    <w:p w:rsidR="00C35EB3" w:rsidRDefault="00C35EB3">
      <w:pPr>
        <w:pStyle w:val="a6"/>
        <w:spacing w:line="360" w:lineRule="auto"/>
        <w:rPr>
          <w:rFonts w:hAnsi="宋体"/>
          <w:color w:val="000000" w:themeColor="text1"/>
        </w:rPr>
      </w:pPr>
    </w:p>
    <w:p w:rsidR="00C35EB3" w:rsidRDefault="00C35EB3">
      <w:pPr>
        <w:pStyle w:val="a6"/>
        <w:spacing w:line="360" w:lineRule="auto"/>
        <w:rPr>
          <w:rFonts w:hAnsi="宋体"/>
          <w:color w:val="000000" w:themeColor="text1"/>
        </w:rPr>
      </w:pPr>
    </w:p>
    <w:p w:rsidR="00C35EB3" w:rsidRDefault="00C35EB3">
      <w:pPr>
        <w:pStyle w:val="a6"/>
        <w:spacing w:line="360" w:lineRule="auto"/>
        <w:rPr>
          <w:rFonts w:hAnsi="宋体"/>
          <w:color w:val="000000" w:themeColor="text1"/>
        </w:rPr>
      </w:pPr>
    </w:p>
    <w:p w:rsidR="00C35EB3" w:rsidRDefault="00C35EB3">
      <w:pPr>
        <w:pStyle w:val="a6"/>
        <w:spacing w:line="360" w:lineRule="auto"/>
        <w:rPr>
          <w:rFonts w:hAnsi="宋体"/>
          <w:color w:val="000000" w:themeColor="text1"/>
        </w:rPr>
      </w:pPr>
    </w:p>
    <w:p w:rsidR="00C35EB3" w:rsidRDefault="00F8485B">
      <w:pPr>
        <w:pStyle w:val="21"/>
        <w:numPr>
          <w:ilvl w:val="1"/>
          <w:numId w:val="0"/>
        </w:numPr>
        <w:spacing w:line="360" w:lineRule="auto"/>
        <w:rPr>
          <w:rFonts w:ascii="宋体" w:hAnsi="宋体"/>
          <w:color w:val="000000" w:themeColor="text1"/>
          <w:sz w:val="28"/>
          <w:szCs w:val="28"/>
        </w:rPr>
      </w:pPr>
      <w:bookmarkStart w:id="307" w:name="_Toc469160787"/>
      <w:bookmarkStart w:id="308" w:name="_Toc200414517"/>
      <w:bookmarkStart w:id="309" w:name="_Toc62211894"/>
      <w:r>
        <w:rPr>
          <w:rFonts w:ascii="宋体" w:hAnsi="宋体" w:hint="eastAsia"/>
          <w:color w:val="000000" w:themeColor="text1"/>
          <w:sz w:val="28"/>
          <w:szCs w:val="28"/>
        </w:rPr>
        <w:lastRenderedPageBreak/>
        <w:t>（三）法定代表人（负责人）授权书</w:t>
      </w:r>
      <w:bookmarkEnd w:id="307"/>
      <w:bookmarkEnd w:id="308"/>
      <w:bookmarkEnd w:id="309"/>
    </w:p>
    <w:p w:rsidR="00C35EB3" w:rsidRDefault="00F8485B">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本授权委托书声明：我</w:t>
      </w:r>
      <w:r>
        <w:rPr>
          <w:rFonts w:ascii="宋体" w:hAnsi="宋体" w:hint="eastAsia"/>
          <w:bCs/>
          <w:color w:val="000000" w:themeColor="text1"/>
          <w:kern w:val="0"/>
          <w:szCs w:val="21"/>
          <w:u w:val="single"/>
        </w:rPr>
        <w:t xml:space="preserve">        （单位</w:t>
      </w:r>
      <w:r>
        <w:rPr>
          <w:rFonts w:ascii="宋体" w:hAnsi="宋体" w:cs="宋体" w:hint="eastAsia"/>
          <w:bCs/>
          <w:color w:val="000000" w:themeColor="text1"/>
          <w:kern w:val="0"/>
          <w:szCs w:val="21"/>
          <w:u w:val="single"/>
        </w:rPr>
        <w:t>法定代表人（负责人）</w:t>
      </w:r>
      <w:r>
        <w:rPr>
          <w:rFonts w:ascii="宋体" w:hAnsi="宋体" w:hint="eastAsia"/>
          <w:bCs/>
          <w:color w:val="000000" w:themeColor="text1"/>
          <w:kern w:val="0"/>
          <w:szCs w:val="21"/>
          <w:u w:val="single"/>
        </w:rPr>
        <w:t>姓名）</w:t>
      </w:r>
      <w:r>
        <w:rPr>
          <w:rFonts w:ascii="宋体" w:hAnsi="宋体" w:hint="eastAsia"/>
          <w:bCs/>
          <w:color w:val="000000" w:themeColor="text1"/>
          <w:kern w:val="0"/>
          <w:szCs w:val="21"/>
        </w:rPr>
        <w:t xml:space="preserve"> 系</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的法定代表人（负责人），现授权委托</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w:t>
      </w:r>
      <w:r>
        <w:rPr>
          <w:rFonts w:ascii="宋体" w:hAnsi="宋体" w:hint="eastAsia"/>
          <w:bCs/>
          <w:color w:val="000000" w:themeColor="text1"/>
          <w:kern w:val="0"/>
          <w:szCs w:val="21"/>
          <w:u w:val="single"/>
        </w:rPr>
        <w:t xml:space="preserve">            （代理人姓名）</w:t>
      </w:r>
      <w:r>
        <w:rPr>
          <w:rFonts w:ascii="宋体" w:hAnsi="宋体" w:hint="eastAsia"/>
          <w:bCs/>
          <w:color w:val="000000" w:themeColor="text1"/>
          <w:kern w:val="0"/>
          <w:szCs w:val="21"/>
        </w:rPr>
        <w:t>为我公司代理人，以本公司的名义参加广东业信采购招标有限公司（揭阳分公司）组织的</w:t>
      </w:r>
      <w:r>
        <w:rPr>
          <w:rFonts w:ascii="宋体" w:hAnsi="宋体" w:cs="宋体" w:hint="eastAsia"/>
          <w:b/>
          <w:color w:val="000000" w:themeColor="text1"/>
          <w:szCs w:val="21"/>
          <w:u w:val="single"/>
        </w:rPr>
        <w:t>项目名称，由供应商填写</w:t>
      </w:r>
      <w:r>
        <w:rPr>
          <w:rFonts w:ascii="宋体" w:hAnsi="宋体" w:hint="eastAsia"/>
          <w:bCs/>
          <w:color w:val="000000" w:themeColor="text1"/>
          <w:szCs w:val="21"/>
        </w:rPr>
        <w:t>磋商项目（项目编号:）</w:t>
      </w:r>
      <w:r>
        <w:rPr>
          <w:rFonts w:ascii="宋体" w:hAnsi="宋体" w:hint="eastAsia"/>
          <w:bCs/>
          <w:color w:val="000000" w:themeColor="text1"/>
          <w:kern w:val="0"/>
          <w:szCs w:val="21"/>
        </w:rPr>
        <w:t>的活动。代理人在开标、评标、合同磋商过程中所签署的一切文件和处理与之有关的一切事务，我均予以承认。本授权委托书自签署之日起生效，特此声明。</w:t>
      </w:r>
    </w:p>
    <w:p w:rsidR="00C35EB3" w:rsidRDefault="00F8485B">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代理人无转移委托权。</w:t>
      </w:r>
    </w:p>
    <w:p w:rsidR="00C35EB3" w:rsidRDefault="00F8485B">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特此委托。</w:t>
      </w:r>
    </w:p>
    <w:p w:rsidR="00C35EB3" w:rsidRDefault="00C35EB3">
      <w:pPr>
        <w:autoSpaceDE w:val="0"/>
        <w:autoSpaceDN w:val="0"/>
        <w:adjustRightInd w:val="0"/>
        <w:snapToGrid w:val="0"/>
        <w:spacing w:line="360" w:lineRule="auto"/>
        <w:ind w:firstLine="600"/>
        <w:jc w:val="left"/>
        <w:rPr>
          <w:rFonts w:ascii="宋体" w:hAnsi="宋体"/>
          <w:bCs/>
          <w:color w:val="000000" w:themeColor="text1"/>
          <w:kern w:val="0"/>
          <w:szCs w:val="21"/>
        </w:rPr>
      </w:pPr>
    </w:p>
    <w:p w:rsidR="00C35EB3" w:rsidRDefault="00F8485B">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代理人：    性别：   年龄：   职务：</w:t>
      </w:r>
    </w:p>
    <w:p w:rsidR="00C35EB3" w:rsidRDefault="00F8485B">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供应商：</w:t>
      </w:r>
      <w:r>
        <w:rPr>
          <w:rFonts w:ascii="宋体" w:hAnsi="宋体" w:hint="eastAsia"/>
          <w:bCs/>
          <w:color w:val="000000" w:themeColor="text1"/>
          <w:kern w:val="0"/>
          <w:szCs w:val="21"/>
          <w:u w:val="single"/>
        </w:rPr>
        <w:t xml:space="preserve">          （名称并加盖公章）                                         </w:t>
      </w:r>
    </w:p>
    <w:p w:rsidR="00C35EB3" w:rsidRDefault="00F8485B">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法定代表人（负责人）：</w:t>
      </w:r>
      <w:r>
        <w:rPr>
          <w:rFonts w:ascii="宋体" w:hAnsi="宋体" w:hint="eastAsia"/>
          <w:bCs/>
          <w:color w:val="000000" w:themeColor="text1"/>
          <w:kern w:val="0"/>
          <w:szCs w:val="21"/>
          <w:u w:val="single"/>
        </w:rPr>
        <w:t xml:space="preserve">    （签字或盖章）         </w:t>
      </w:r>
    </w:p>
    <w:p w:rsidR="00C35EB3" w:rsidRDefault="00F8485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签发日期：  有效日期至：年月日</w:t>
      </w:r>
    </w:p>
    <w:p w:rsidR="00C35EB3" w:rsidRDefault="00C35EB3">
      <w:pPr>
        <w:autoSpaceDE w:val="0"/>
        <w:autoSpaceDN w:val="0"/>
        <w:adjustRightInd w:val="0"/>
        <w:snapToGrid w:val="0"/>
        <w:spacing w:line="360" w:lineRule="auto"/>
        <w:ind w:firstLine="630"/>
        <w:rPr>
          <w:rFonts w:ascii="宋体" w:hAnsi="宋体"/>
          <w:bCs/>
          <w:color w:val="000000" w:themeColor="text1"/>
          <w:kern w:val="0"/>
          <w:szCs w:val="21"/>
        </w:rPr>
      </w:pPr>
    </w:p>
    <w:p w:rsidR="00C35EB3" w:rsidRDefault="00F8485B">
      <w:pPr>
        <w:spacing w:line="360" w:lineRule="auto"/>
        <w:rPr>
          <w:rFonts w:ascii="宋体" w:hAnsi="宋体"/>
          <w:b/>
          <w:color w:val="000000" w:themeColor="text1"/>
          <w:szCs w:val="21"/>
        </w:rPr>
      </w:pPr>
      <w:r>
        <w:rPr>
          <w:rFonts w:ascii="宋体" w:hAnsi="宋体" w:hint="eastAsia"/>
          <w:b/>
          <w:color w:val="000000" w:themeColor="text1"/>
          <w:szCs w:val="21"/>
        </w:rPr>
        <w:t>（注：供应商的磋商响应文件为</w:t>
      </w:r>
      <w:r>
        <w:rPr>
          <w:rFonts w:ascii="宋体" w:hAnsi="宋体" w:cs="宋体" w:hint="eastAsia"/>
          <w:b/>
          <w:color w:val="000000" w:themeColor="text1"/>
          <w:szCs w:val="21"/>
        </w:rPr>
        <w:t>法定代表人（负责人）</w:t>
      </w:r>
      <w:r>
        <w:rPr>
          <w:rFonts w:ascii="宋体" w:hAnsi="宋体" w:hint="eastAsia"/>
          <w:b/>
          <w:color w:val="000000" w:themeColor="text1"/>
          <w:szCs w:val="21"/>
        </w:rPr>
        <w:t>签署并且由</w:t>
      </w:r>
      <w:r>
        <w:rPr>
          <w:rFonts w:ascii="宋体" w:hAnsi="宋体" w:cs="宋体" w:hint="eastAsia"/>
          <w:b/>
          <w:color w:val="000000" w:themeColor="text1"/>
          <w:szCs w:val="21"/>
        </w:rPr>
        <w:t>法定代表人（负责人）</w:t>
      </w:r>
      <w:r>
        <w:rPr>
          <w:rFonts w:ascii="宋体" w:hAnsi="宋体" w:hint="eastAsia"/>
          <w:b/>
          <w:color w:val="000000" w:themeColor="text1"/>
          <w:szCs w:val="21"/>
        </w:rPr>
        <w:t>亲自递交磋商响应文件和参加磋商的，不须提供该委托书，但需提供法定代表人（负责人）证明书及法定代表人（负责人）的身份证复印件。）</w:t>
      </w:r>
    </w:p>
    <w:p w:rsidR="00C35EB3" w:rsidRDefault="00C35EB3">
      <w:pPr>
        <w:spacing w:line="360" w:lineRule="auto"/>
        <w:rPr>
          <w:rFonts w:ascii="宋体" w:hAnsi="宋体"/>
          <w:color w:val="000000" w:themeColor="text1"/>
          <w:szCs w:val="21"/>
        </w:rPr>
      </w:pPr>
    </w:p>
    <w:p w:rsidR="00C35EB3" w:rsidRDefault="00E94905">
      <w:pPr>
        <w:spacing w:line="360" w:lineRule="auto"/>
        <w:rPr>
          <w:rFonts w:ascii="宋体" w:hAnsi="宋体"/>
          <w:color w:val="000000" w:themeColor="text1"/>
          <w:szCs w:val="21"/>
        </w:rPr>
      </w:pPr>
      <w:r>
        <w:rPr>
          <w:rFonts w:ascii="宋体" w:hAnsi="宋体"/>
          <w:color w:val="000000" w:themeColor="text1"/>
          <w:szCs w:val="21"/>
        </w:rPr>
        <w:pict>
          <v:shape id="自选图形 192" o:spid="_x0000_s1027" type="#_x0000_t176" style="position:absolute;left:0;text-align:left;margin-left:99.75pt;margin-top:10.95pt;width:275.8pt;height:140.3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textbox>
              <w:txbxContent>
                <w:p w:rsidR="004E2BBA" w:rsidRDefault="004E2BBA">
                  <w:pPr>
                    <w:rPr>
                      <w:rFonts w:ascii="宋体" w:hAnsi="宋体"/>
                      <w:szCs w:val="21"/>
                    </w:rPr>
                  </w:pPr>
                </w:p>
                <w:p w:rsidR="004E2BBA" w:rsidRDefault="004E2BBA">
                  <w:pPr>
                    <w:rPr>
                      <w:rFonts w:ascii="宋体" w:hAnsi="宋体"/>
                      <w:szCs w:val="21"/>
                    </w:rPr>
                  </w:pPr>
                </w:p>
                <w:p w:rsidR="004E2BBA" w:rsidRDefault="004E2BBA">
                  <w:pPr>
                    <w:rPr>
                      <w:rFonts w:ascii="宋体" w:hAnsi="宋体"/>
                      <w:szCs w:val="21"/>
                    </w:rPr>
                  </w:pPr>
                </w:p>
                <w:p w:rsidR="004E2BBA" w:rsidRDefault="004E2BBA">
                  <w:pPr>
                    <w:jc w:val="center"/>
                    <w:rPr>
                      <w:rFonts w:ascii="宋体" w:hAnsi="宋体"/>
                      <w:szCs w:val="21"/>
                    </w:rPr>
                  </w:pPr>
                  <w:r>
                    <w:rPr>
                      <w:rFonts w:ascii="宋体" w:hAnsi="宋体" w:hint="eastAsia"/>
                      <w:szCs w:val="21"/>
                    </w:rPr>
                    <w:t>身份证正反面复印件</w:t>
                  </w:r>
                </w:p>
              </w:txbxContent>
            </v:textbox>
          </v:shape>
        </w:pict>
      </w:r>
    </w:p>
    <w:p w:rsidR="00C35EB3" w:rsidRDefault="00C35EB3">
      <w:pPr>
        <w:spacing w:line="360" w:lineRule="auto"/>
        <w:rPr>
          <w:rFonts w:ascii="宋体" w:hAnsi="宋体"/>
          <w:color w:val="000000" w:themeColor="text1"/>
          <w:szCs w:val="21"/>
        </w:rPr>
      </w:pPr>
    </w:p>
    <w:p w:rsidR="00C35EB3" w:rsidRDefault="00C35EB3">
      <w:pPr>
        <w:spacing w:line="360" w:lineRule="auto"/>
        <w:rPr>
          <w:rFonts w:ascii="宋体" w:hAnsi="宋体"/>
          <w:color w:val="000000" w:themeColor="text1"/>
          <w:szCs w:val="21"/>
        </w:rPr>
      </w:pPr>
    </w:p>
    <w:p w:rsidR="00C35EB3" w:rsidRDefault="00C35EB3">
      <w:pPr>
        <w:spacing w:line="360" w:lineRule="auto"/>
        <w:rPr>
          <w:rFonts w:ascii="宋体" w:hAnsi="宋体"/>
          <w:color w:val="000000" w:themeColor="text1"/>
          <w:szCs w:val="21"/>
        </w:rPr>
      </w:pPr>
    </w:p>
    <w:p w:rsidR="00C35EB3" w:rsidRDefault="00C35EB3">
      <w:pPr>
        <w:spacing w:line="360" w:lineRule="auto"/>
        <w:rPr>
          <w:rFonts w:ascii="宋体" w:hAnsi="宋体"/>
          <w:color w:val="000000" w:themeColor="text1"/>
          <w:szCs w:val="21"/>
        </w:rPr>
      </w:pPr>
    </w:p>
    <w:p w:rsidR="00C35EB3" w:rsidRDefault="00C35EB3">
      <w:pPr>
        <w:spacing w:line="360" w:lineRule="auto"/>
        <w:rPr>
          <w:rFonts w:ascii="宋体" w:hAnsi="宋体"/>
          <w:color w:val="000000" w:themeColor="text1"/>
          <w:szCs w:val="21"/>
        </w:rPr>
      </w:pPr>
    </w:p>
    <w:p w:rsidR="00C35EB3" w:rsidRDefault="00C35EB3">
      <w:pPr>
        <w:spacing w:line="360" w:lineRule="auto"/>
        <w:rPr>
          <w:rFonts w:ascii="宋体" w:hAnsi="宋体"/>
          <w:color w:val="000000" w:themeColor="text1"/>
          <w:szCs w:val="21"/>
        </w:rPr>
      </w:pPr>
    </w:p>
    <w:p w:rsidR="00C35EB3" w:rsidRDefault="00C35EB3">
      <w:pPr>
        <w:spacing w:line="360" w:lineRule="auto"/>
        <w:rPr>
          <w:rFonts w:ascii="宋体" w:hAnsi="宋体"/>
          <w:color w:val="000000" w:themeColor="text1"/>
          <w:szCs w:val="21"/>
        </w:rPr>
      </w:pPr>
    </w:p>
    <w:p w:rsidR="00C35EB3" w:rsidRDefault="00C35EB3">
      <w:pPr>
        <w:spacing w:line="360" w:lineRule="auto"/>
        <w:rPr>
          <w:rFonts w:ascii="宋体" w:hAnsi="宋体"/>
          <w:color w:val="000000" w:themeColor="text1"/>
          <w:szCs w:val="21"/>
        </w:rPr>
      </w:pPr>
    </w:p>
    <w:p w:rsidR="00C35EB3" w:rsidRDefault="00C35EB3">
      <w:pPr>
        <w:spacing w:line="360" w:lineRule="auto"/>
        <w:rPr>
          <w:rFonts w:ascii="宋体" w:hAnsi="宋体"/>
          <w:color w:val="000000" w:themeColor="text1"/>
          <w:szCs w:val="2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F8485B">
      <w:pPr>
        <w:pStyle w:val="21"/>
        <w:numPr>
          <w:ilvl w:val="1"/>
          <w:numId w:val="0"/>
        </w:numPr>
        <w:spacing w:line="360" w:lineRule="auto"/>
        <w:rPr>
          <w:rFonts w:ascii="宋体" w:hAnsi="宋体"/>
          <w:color w:val="000000" w:themeColor="text1"/>
          <w:sz w:val="28"/>
          <w:szCs w:val="28"/>
        </w:rPr>
      </w:pPr>
      <w:bookmarkStart w:id="310" w:name="_Toc469160793"/>
      <w:bookmarkStart w:id="311" w:name="_Toc200414523"/>
      <w:bookmarkStart w:id="312" w:name="_Toc62211895"/>
      <w:r>
        <w:rPr>
          <w:rFonts w:ascii="宋体" w:hAnsi="宋体" w:hint="eastAsia"/>
          <w:color w:val="000000" w:themeColor="text1"/>
          <w:sz w:val="28"/>
          <w:szCs w:val="28"/>
        </w:rPr>
        <w:t>（四） 资格审查文件要求提交的其它有效证明文件</w:t>
      </w:r>
      <w:bookmarkEnd w:id="310"/>
      <w:bookmarkEnd w:id="311"/>
      <w:bookmarkEnd w:id="312"/>
    </w:p>
    <w:p w:rsidR="00C35EB3" w:rsidRDefault="00F8485B">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1、合法有效的企业法人营业执照副本复印件加盖公章；</w:t>
      </w:r>
    </w:p>
    <w:p w:rsidR="00C35EB3" w:rsidRDefault="00F8485B">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2、无重大违法记录声明函；</w:t>
      </w:r>
    </w:p>
    <w:p w:rsidR="00C35EB3" w:rsidRDefault="00F8485B">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3、财务报表复印件加盖公章；</w:t>
      </w:r>
    </w:p>
    <w:p w:rsidR="00C35EB3" w:rsidRDefault="00F8485B">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4、社会保险证明复印件加盖公章；</w:t>
      </w:r>
    </w:p>
    <w:p w:rsidR="00C35EB3" w:rsidRDefault="00F8485B">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5、缴税证明复印件加盖公章；</w:t>
      </w:r>
    </w:p>
    <w:p w:rsidR="00C35EB3" w:rsidRDefault="00F8485B">
      <w:pPr>
        <w:tabs>
          <w:tab w:val="center" w:pos="4483"/>
        </w:tabs>
        <w:spacing w:line="360" w:lineRule="auto"/>
        <w:ind w:firstLineChars="600" w:firstLine="1260"/>
        <w:rPr>
          <w:rFonts w:ascii="宋体" w:hAnsi="宋体"/>
          <w:bCs/>
          <w:color w:val="000000" w:themeColor="text1"/>
          <w:kern w:val="0"/>
          <w:szCs w:val="21"/>
        </w:rPr>
        <w:sectPr w:rsidR="00C35EB3">
          <w:headerReference w:type="default" r:id="rId27"/>
          <w:pgSz w:w="11906" w:h="16838"/>
          <w:pgMar w:top="1418" w:right="1474" w:bottom="1418" w:left="1474" w:header="851" w:footer="851" w:gutter="0"/>
          <w:cols w:space="720"/>
          <w:titlePg/>
          <w:docGrid w:linePitch="312"/>
        </w:sectPr>
      </w:pPr>
      <w:r>
        <w:rPr>
          <w:rFonts w:ascii="宋体" w:hAnsi="宋体" w:hint="eastAsia"/>
          <w:color w:val="000000" w:themeColor="text1"/>
          <w:kern w:val="0"/>
          <w:szCs w:val="21"/>
        </w:rPr>
        <w:t>……</w:t>
      </w:r>
    </w:p>
    <w:p w:rsidR="00C35EB3" w:rsidRDefault="00F8485B">
      <w:pPr>
        <w:pStyle w:val="21"/>
        <w:numPr>
          <w:ilvl w:val="1"/>
          <w:numId w:val="0"/>
        </w:numPr>
        <w:spacing w:line="360" w:lineRule="auto"/>
        <w:ind w:firstLineChars="800" w:firstLine="2249"/>
        <w:jc w:val="both"/>
        <w:rPr>
          <w:rFonts w:ascii="宋体" w:hAnsi="宋体"/>
          <w:color w:val="000000" w:themeColor="text1"/>
          <w:sz w:val="28"/>
          <w:szCs w:val="28"/>
        </w:rPr>
      </w:pPr>
      <w:bookmarkStart w:id="313" w:name="_Toc200414524"/>
      <w:bookmarkStart w:id="314" w:name="_Toc469160794"/>
      <w:bookmarkStart w:id="315" w:name="_Toc62211896"/>
      <w:r>
        <w:rPr>
          <w:rFonts w:ascii="宋体" w:hAnsi="宋体" w:hint="eastAsia"/>
          <w:color w:val="000000" w:themeColor="text1"/>
          <w:sz w:val="28"/>
          <w:szCs w:val="28"/>
        </w:rPr>
        <w:lastRenderedPageBreak/>
        <w:t>第二章  磋商响应文件商务及技术部分</w:t>
      </w:r>
      <w:bookmarkEnd w:id="313"/>
      <w:bookmarkEnd w:id="314"/>
      <w:bookmarkEnd w:id="315"/>
    </w:p>
    <w:p w:rsidR="00C35EB3" w:rsidRDefault="00F8485B">
      <w:pPr>
        <w:pStyle w:val="21"/>
        <w:numPr>
          <w:ilvl w:val="1"/>
          <w:numId w:val="0"/>
        </w:numPr>
        <w:spacing w:line="360" w:lineRule="auto"/>
        <w:ind w:firstLineChars="1200" w:firstLine="3373"/>
        <w:jc w:val="both"/>
        <w:rPr>
          <w:rFonts w:ascii="宋体" w:hAnsi="宋体"/>
          <w:color w:val="000000" w:themeColor="text1"/>
          <w:sz w:val="28"/>
          <w:szCs w:val="28"/>
        </w:rPr>
      </w:pPr>
      <w:bookmarkStart w:id="316" w:name="_Toc469160795"/>
      <w:bookmarkStart w:id="317" w:name="_Toc200414525"/>
      <w:bookmarkStart w:id="318" w:name="_Toc62211897"/>
      <w:r>
        <w:rPr>
          <w:rFonts w:ascii="宋体" w:hAnsi="宋体" w:hint="eastAsia"/>
          <w:color w:val="000000" w:themeColor="text1"/>
          <w:sz w:val="28"/>
          <w:szCs w:val="28"/>
        </w:rPr>
        <w:t>附件一：磋商邀请函</w:t>
      </w:r>
      <w:bookmarkEnd w:id="316"/>
      <w:bookmarkEnd w:id="317"/>
      <w:bookmarkEnd w:id="318"/>
    </w:p>
    <w:p w:rsidR="00C35EB3" w:rsidRDefault="00F8485B">
      <w:pPr>
        <w:widowControl/>
        <w:spacing w:line="360" w:lineRule="auto"/>
        <w:jc w:val="left"/>
        <w:rPr>
          <w:rFonts w:ascii="宋体" w:hAnsi="宋体" w:cs="宋体"/>
          <w:color w:val="000000" w:themeColor="text1"/>
          <w:kern w:val="0"/>
          <w:sz w:val="24"/>
          <w:u w:val="single"/>
        </w:rPr>
      </w:pPr>
      <w:r>
        <w:rPr>
          <w:rFonts w:ascii="宋体" w:hAnsi="宋体" w:cs="宋体"/>
          <w:color w:val="000000" w:themeColor="text1"/>
          <w:kern w:val="0"/>
          <w:sz w:val="24"/>
          <w:u w:val="single"/>
        </w:rPr>
        <w:t>致（采购人</w:t>
      </w:r>
      <w:r>
        <w:rPr>
          <w:rFonts w:ascii="宋体" w:hAnsi="宋体" w:cs="宋体" w:hint="eastAsia"/>
          <w:color w:val="000000" w:themeColor="text1"/>
          <w:kern w:val="0"/>
          <w:sz w:val="24"/>
          <w:u w:val="single"/>
        </w:rPr>
        <w:t>名称</w:t>
      </w:r>
      <w:r>
        <w:rPr>
          <w:rFonts w:ascii="宋体" w:hAnsi="宋体" w:cs="宋体"/>
          <w:color w:val="000000" w:themeColor="text1"/>
          <w:kern w:val="0"/>
          <w:sz w:val="24"/>
          <w:u w:val="single"/>
        </w:rPr>
        <w:t>）    </w:t>
      </w:r>
      <w:r>
        <w:rPr>
          <w:rFonts w:ascii="宋体" w:hAnsi="宋体" w:cs="宋体"/>
          <w:color w:val="000000" w:themeColor="text1"/>
          <w:kern w:val="0"/>
          <w:sz w:val="24"/>
        </w:rPr>
        <w:t xml:space="preserve">： </w:t>
      </w:r>
    </w:p>
    <w:p w:rsidR="00C35EB3" w:rsidRDefault="00F8485B" w:rsidP="004E2BBA">
      <w:pPr>
        <w:adjustRightInd w:val="0"/>
        <w:snapToGrid w:val="0"/>
        <w:spacing w:beforeLines="50" w:line="360" w:lineRule="auto"/>
        <w:ind w:firstLine="420"/>
        <w:rPr>
          <w:rFonts w:ascii="宋体" w:hAnsi="宋体"/>
          <w:bCs/>
          <w:color w:val="000000" w:themeColor="text1"/>
          <w:szCs w:val="21"/>
        </w:rPr>
      </w:pPr>
      <w:r>
        <w:rPr>
          <w:rFonts w:ascii="宋体" w:hAnsi="宋体" w:hint="eastAsia"/>
          <w:bCs/>
          <w:color w:val="000000" w:themeColor="text1"/>
          <w:szCs w:val="21"/>
        </w:rPr>
        <w:t>根据贵方就</w:t>
      </w:r>
      <w:r>
        <w:rPr>
          <w:rFonts w:ascii="宋体" w:hAnsi="宋体" w:cs="宋体" w:hint="eastAsia"/>
          <w:b/>
          <w:color w:val="000000" w:themeColor="text1"/>
          <w:szCs w:val="21"/>
          <w:u w:val="single"/>
        </w:rPr>
        <w:t xml:space="preserve">项目名称，由供应商填写      </w:t>
      </w:r>
      <w:r>
        <w:rPr>
          <w:rFonts w:ascii="宋体" w:hAnsi="宋体" w:hint="eastAsia"/>
          <w:bCs/>
          <w:color w:val="000000" w:themeColor="text1"/>
          <w:szCs w:val="21"/>
        </w:rPr>
        <w:t>的投标邀请（项目编号：</w:t>
      </w:r>
      <w:r>
        <w:rPr>
          <w:rFonts w:ascii="宋体" w:hAnsi="宋体" w:hint="eastAsia"/>
          <w:bCs/>
          <w:color w:val="000000" w:themeColor="text1"/>
          <w:szCs w:val="21"/>
          <w:u w:val="single"/>
        </w:rPr>
        <w:t xml:space="preserve">       ）</w:t>
      </w:r>
      <w:r>
        <w:rPr>
          <w:rFonts w:ascii="宋体" w:hAnsi="宋体" w:hint="eastAsia"/>
          <w:bCs/>
          <w:color w:val="000000" w:themeColor="text1"/>
          <w:szCs w:val="21"/>
        </w:rPr>
        <w:t>，我方正式响应磋商文件内容并提交磋商响应文件</w:t>
      </w:r>
      <w:r>
        <w:rPr>
          <w:rFonts w:ascii="宋体" w:hAnsi="宋体" w:hint="eastAsia"/>
          <w:b/>
          <w:bCs/>
          <w:color w:val="000000" w:themeColor="text1"/>
          <w:szCs w:val="21"/>
          <w:u w:val="single"/>
        </w:rPr>
        <w:t>1份正本</w:t>
      </w:r>
      <w:r>
        <w:rPr>
          <w:rFonts w:ascii="宋体" w:hAnsi="宋体" w:hint="eastAsia"/>
          <w:b/>
          <w:bCs/>
          <w:color w:val="000000" w:themeColor="text1"/>
          <w:szCs w:val="21"/>
        </w:rPr>
        <w:t>和</w:t>
      </w:r>
      <w:r>
        <w:rPr>
          <w:rFonts w:ascii="宋体" w:hAnsi="宋体" w:hint="eastAsia"/>
          <w:b/>
          <w:bCs/>
          <w:color w:val="000000" w:themeColor="text1"/>
          <w:szCs w:val="21"/>
          <w:u w:val="single"/>
        </w:rPr>
        <w:t>2份副本</w:t>
      </w:r>
      <w:r>
        <w:rPr>
          <w:rFonts w:ascii="宋体" w:hAnsi="宋体" w:hint="eastAsia"/>
          <w:b/>
          <w:bCs/>
          <w:color w:val="000000" w:themeColor="text1"/>
          <w:szCs w:val="21"/>
        </w:rPr>
        <w:t>及</w:t>
      </w:r>
      <w:r>
        <w:rPr>
          <w:rFonts w:ascii="宋体" w:hAnsi="宋体" w:hint="eastAsia"/>
          <w:b/>
          <w:bCs/>
          <w:color w:val="000000" w:themeColor="text1"/>
          <w:szCs w:val="21"/>
          <w:u w:val="single"/>
        </w:rPr>
        <w:t>电子文件1份</w:t>
      </w:r>
      <w:r>
        <w:rPr>
          <w:rFonts w:ascii="宋体" w:hAnsi="宋体" w:hint="eastAsia"/>
          <w:bCs/>
          <w:color w:val="000000" w:themeColor="text1"/>
          <w:szCs w:val="21"/>
        </w:rPr>
        <w:t>：</w:t>
      </w:r>
    </w:p>
    <w:p w:rsidR="00C35EB3" w:rsidRDefault="00F8485B">
      <w:pPr>
        <w:widowControl/>
        <w:tabs>
          <w:tab w:val="left" w:pos="502"/>
        </w:tabs>
        <w:adjustRightInd w:val="0"/>
        <w:snapToGrid w:val="0"/>
        <w:spacing w:line="360" w:lineRule="auto"/>
        <w:ind w:leftChars="178" w:left="374" w:firstLineChars="150" w:firstLine="315"/>
        <w:rPr>
          <w:rFonts w:ascii="宋体" w:hAnsi="宋体"/>
          <w:color w:val="000000" w:themeColor="text1"/>
          <w:szCs w:val="21"/>
        </w:rPr>
      </w:pPr>
      <w:r>
        <w:rPr>
          <w:rFonts w:ascii="宋体" w:hAnsi="宋体" w:hint="eastAsia"/>
          <w:bCs/>
          <w:color w:val="000000" w:themeColor="text1"/>
          <w:szCs w:val="21"/>
        </w:rPr>
        <w:t>以形式提交的磋商保证金，金额为大写</w:t>
      </w:r>
      <w:r>
        <w:rPr>
          <w:rFonts w:ascii="宋体" w:hAnsi="宋体" w:hint="eastAsia"/>
          <w:color w:val="000000" w:themeColor="text1"/>
          <w:szCs w:val="21"/>
        </w:rPr>
        <w:t>人民币（</w:t>
      </w:r>
      <w:r>
        <w:rPr>
          <w:rFonts w:ascii="宋体" w:hAnsi="宋体" w:hint="eastAsia"/>
          <w:bCs/>
          <w:color w:val="000000" w:themeColor="text1"/>
          <w:szCs w:val="21"/>
        </w:rPr>
        <w:t>¥）。</w:t>
      </w:r>
    </w:p>
    <w:p w:rsidR="00C35EB3" w:rsidRDefault="00F8485B">
      <w:pPr>
        <w:widowControl/>
        <w:tabs>
          <w:tab w:val="left" w:pos="502"/>
        </w:tabs>
        <w:adjustRightInd w:val="0"/>
        <w:snapToGrid w:val="0"/>
        <w:spacing w:line="360" w:lineRule="auto"/>
        <w:ind w:leftChars="177" w:left="374" w:hangingChars="1" w:hanging="2"/>
        <w:rPr>
          <w:rFonts w:ascii="宋体" w:hAnsi="宋体"/>
          <w:bCs/>
          <w:color w:val="000000" w:themeColor="text1"/>
          <w:szCs w:val="21"/>
        </w:rPr>
      </w:pPr>
      <w:r>
        <w:rPr>
          <w:rFonts w:ascii="宋体" w:hAnsi="宋体" w:hint="eastAsia"/>
          <w:bCs/>
          <w:color w:val="000000" w:themeColor="text1"/>
          <w:szCs w:val="21"/>
        </w:rPr>
        <w:t>据此函，签字代表宣布同意如下：</w:t>
      </w:r>
    </w:p>
    <w:p w:rsidR="00C35EB3" w:rsidRDefault="00F8485B">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color w:val="000000" w:themeColor="text1"/>
          <w:szCs w:val="21"/>
        </w:rPr>
        <w:t>所附投标价格表中规定的应提交和交付的货物投标总价为人民币：</w:t>
      </w:r>
      <w:r>
        <w:rPr>
          <w:rFonts w:ascii="宋体" w:hAnsi="宋体" w:hint="eastAsia"/>
          <w:color w:val="000000" w:themeColor="text1"/>
          <w:szCs w:val="21"/>
          <w:u w:val="single"/>
        </w:rPr>
        <w:t xml:space="preserve"> （用文字和数字表示的磋商总价）  </w:t>
      </w:r>
      <w:r>
        <w:rPr>
          <w:rFonts w:ascii="宋体" w:hAnsi="宋体" w:hint="eastAsia"/>
          <w:color w:val="000000" w:themeColor="text1"/>
          <w:szCs w:val="21"/>
        </w:rPr>
        <w:t>。</w:t>
      </w:r>
    </w:p>
    <w:p w:rsidR="00C35EB3" w:rsidRDefault="00F8485B">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为采购项目提供整体设计、规范编制或者项目管理、监理、检测等服务的供应商及其附属机构，不得再参加该采购项目的其他采购活动。</w:t>
      </w:r>
    </w:p>
    <w:p w:rsidR="00C35EB3" w:rsidRDefault="00F8485B">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单位负责人为同一人或者存在直接控股、管理关系的不同供应商，不得参加同一合同项下的政府采购活动。</w:t>
      </w:r>
    </w:p>
    <w:p w:rsidR="00C35EB3" w:rsidRDefault="00F8485B">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本次投标所报内容完全按照磋商文件要求填报，所有内容都是真实、准确的。</w:t>
      </w:r>
    </w:p>
    <w:p w:rsidR="00C35EB3" w:rsidRDefault="00F8485B">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供应商将按磋商文件的规定履行全部合同责任和义务。</w:t>
      </w:r>
    </w:p>
    <w:p w:rsidR="00C35EB3" w:rsidRDefault="00F8485B">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供应商已详细审查全部磋商文件，包括修改文件（如有的话）以及全部参考资料和有关附件。我们完全理解并同意放弃对这方面有不明及误解的权利。</w:t>
      </w:r>
    </w:p>
    <w:p w:rsidR="00C35EB3" w:rsidRDefault="00F8485B">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本次投标自递交磋商响应文件截止之日起有效期为90天。</w:t>
      </w:r>
    </w:p>
    <w:p w:rsidR="00C35EB3" w:rsidRDefault="00F8485B">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如果在规定的递交磋商响应文件截止之日后，供应商在投标有效期内撤回投标，投标保证金将被贵方没收。</w:t>
      </w:r>
    </w:p>
    <w:p w:rsidR="00C35EB3" w:rsidRDefault="00F8485B">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供应商同意提供按照贵方可能要求与其投标有关的一切数据或资料，完全理解贵方不一定接受最低价的投标或收到的任何投标。</w:t>
      </w:r>
    </w:p>
    <w:p w:rsidR="00C35EB3" w:rsidRDefault="00F8485B">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与本投标有关的一切正式往来通讯请寄至磋商响应文件封面指定地址、联系方式。</w:t>
      </w:r>
    </w:p>
    <w:p w:rsidR="00C35EB3" w:rsidRDefault="00C35EB3">
      <w:pPr>
        <w:adjustRightInd w:val="0"/>
        <w:snapToGrid w:val="0"/>
        <w:spacing w:line="360" w:lineRule="auto"/>
        <w:rPr>
          <w:rFonts w:ascii="宋体" w:hAnsi="宋体"/>
          <w:bCs/>
          <w:color w:val="000000" w:themeColor="text1"/>
          <w:szCs w:val="21"/>
        </w:rPr>
      </w:pPr>
    </w:p>
    <w:p w:rsidR="00C35EB3" w:rsidRDefault="00C35EB3">
      <w:pPr>
        <w:adjustRightInd w:val="0"/>
        <w:snapToGrid w:val="0"/>
        <w:spacing w:line="360" w:lineRule="auto"/>
        <w:rPr>
          <w:rFonts w:ascii="宋体" w:hAnsi="宋体"/>
          <w:bCs/>
          <w:color w:val="000000" w:themeColor="text1"/>
          <w:szCs w:val="21"/>
        </w:rPr>
      </w:pP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C35EB3" w:rsidRDefault="00F8485B">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C35EB3" w:rsidRDefault="00F8485B">
      <w:pPr>
        <w:pStyle w:val="af2"/>
        <w:spacing w:line="360" w:lineRule="auto"/>
        <w:rPr>
          <w:rFonts w:hAnsi="宋体"/>
          <w:color w:val="000000" w:themeColor="text1"/>
        </w:rPr>
      </w:pPr>
      <w:r>
        <w:rPr>
          <w:rFonts w:hAnsi="宋体" w:hint="eastAsia"/>
          <w:color w:val="000000" w:themeColor="text1"/>
        </w:rPr>
        <w:t>注：本磋商邀请函为供应商响应本次磋商项目的郑重承诺，供应商不得改动且必须满足。</w:t>
      </w:r>
    </w:p>
    <w:p w:rsidR="00C35EB3" w:rsidRDefault="00C35EB3">
      <w:pPr>
        <w:pStyle w:val="af2"/>
        <w:spacing w:line="360" w:lineRule="auto"/>
        <w:rPr>
          <w:rFonts w:hAnsi="宋体"/>
          <w:color w:val="000000" w:themeColor="text1"/>
        </w:rPr>
      </w:pPr>
    </w:p>
    <w:p w:rsidR="00C35EB3" w:rsidRDefault="00C35EB3">
      <w:pPr>
        <w:pStyle w:val="af2"/>
        <w:spacing w:line="360" w:lineRule="auto"/>
        <w:rPr>
          <w:rFonts w:hAnsi="宋体"/>
          <w:color w:val="000000" w:themeColor="text1"/>
        </w:rPr>
      </w:pPr>
    </w:p>
    <w:p w:rsidR="00C35EB3" w:rsidRDefault="00F8485B">
      <w:pPr>
        <w:pStyle w:val="21"/>
        <w:numPr>
          <w:ilvl w:val="1"/>
          <w:numId w:val="0"/>
        </w:numPr>
        <w:spacing w:line="360" w:lineRule="auto"/>
        <w:rPr>
          <w:rFonts w:ascii="宋体" w:hAnsi="宋体"/>
          <w:color w:val="000000" w:themeColor="text1"/>
          <w:sz w:val="28"/>
          <w:szCs w:val="28"/>
        </w:rPr>
      </w:pPr>
      <w:bookmarkStart w:id="319" w:name="_Toc469160796"/>
      <w:bookmarkStart w:id="320" w:name="_Toc200414526"/>
      <w:bookmarkStart w:id="321" w:name="_Toc62211898"/>
      <w:r>
        <w:rPr>
          <w:rFonts w:ascii="宋体" w:hAnsi="宋体" w:hint="eastAsia"/>
          <w:color w:val="000000" w:themeColor="text1"/>
          <w:sz w:val="28"/>
          <w:szCs w:val="28"/>
        </w:rPr>
        <w:lastRenderedPageBreak/>
        <w:t>附件二：第一次报价一览表</w:t>
      </w:r>
      <w:bookmarkEnd w:id="319"/>
      <w:bookmarkEnd w:id="320"/>
      <w:bookmarkEnd w:id="321"/>
    </w:p>
    <w:p w:rsidR="00C35EB3" w:rsidRDefault="00F8485B">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YXCG-JY2021011606</w:t>
      </w:r>
    </w:p>
    <w:p w:rsidR="00C35EB3" w:rsidRDefault="00F8485B">
      <w:pPr>
        <w:adjustRightInd w:val="0"/>
        <w:snapToGrid w:val="0"/>
        <w:spacing w:line="360" w:lineRule="auto"/>
        <w:jc w:val="left"/>
        <w:rPr>
          <w:rFonts w:ascii="宋体" w:hAnsi="宋体"/>
          <w:bCs/>
          <w:color w:val="000000" w:themeColor="text1"/>
          <w:szCs w:val="21"/>
          <w:u w:val="single"/>
        </w:rPr>
      </w:pPr>
      <w:r>
        <w:rPr>
          <w:rFonts w:ascii="宋体" w:hAnsi="宋体" w:hint="eastAsia"/>
          <w:color w:val="000000" w:themeColor="text1"/>
          <w:szCs w:val="21"/>
        </w:rPr>
        <w:t>项目名称：</w:t>
      </w:r>
      <w:r w:rsidR="00CA6C56">
        <w:rPr>
          <w:rFonts w:ascii="宋体" w:hAnsi="宋体" w:hint="eastAsia"/>
          <w:b/>
          <w:bCs/>
          <w:color w:val="000000" w:themeColor="text1"/>
          <w:szCs w:val="21"/>
          <w:u w:val="single"/>
        </w:rPr>
        <w:t>惠来县为民机械化肉联厂有限公司智能化监控系统及会议室配套项目</w:t>
      </w:r>
    </w:p>
    <w:p w:rsidR="00C35EB3" w:rsidRDefault="00C35EB3">
      <w:pPr>
        <w:tabs>
          <w:tab w:val="center" w:pos="4483"/>
        </w:tabs>
        <w:spacing w:line="360" w:lineRule="auto"/>
        <w:rPr>
          <w:rFonts w:ascii="宋体" w:hAnsi="宋体"/>
          <w:bCs/>
          <w:color w:val="000000" w:themeColor="text1"/>
          <w:szCs w:val="21"/>
          <w:u w:val="single"/>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3713"/>
        <w:gridCol w:w="1501"/>
        <w:gridCol w:w="1476"/>
      </w:tblGrid>
      <w:tr w:rsidR="00C35EB3">
        <w:trPr>
          <w:cantSplit/>
          <w:trHeight w:val="550"/>
          <w:jc w:val="center"/>
        </w:trPr>
        <w:tc>
          <w:tcPr>
            <w:tcW w:w="1942" w:type="dxa"/>
            <w:vAlign w:val="center"/>
          </w:tcPr>
          <w:p w:rsidR="00C35EB3" w:rsidRDefault="00F8485B">
            <w:pPr>
              <w:spacing w:line="360" w:lineRule="auto"/>
              <w:jc w:val="center"/>
              <w:rPr>
                <w:rFonts w:ascii="宋体" w:hAnsi="宋体"/>
                <w:bCs/>
                <w:color w:val="000000" w:themeColor="text1"/>
                <w:szCs w:val="21"/>
              </w:rPr>
            </w:pPr>
            <w:r>
              <w:rPr>
                <w:rFonts w:ascii="宋体" w:hAnsi="宋体" w:hint="eastAsia"/>
                <w:bCs/>
                <w:color w:val="000000" w:themeColor="text1"/>
                <w:szCs w:val="21"/>
              </w:rPr>
              <w:t>项目名称</w:t>
            </w:r>
          </w:p>
        </w:tc>
        <w:tc>
          <w:tcPr>
            <w:tcW w:w="3713" w:type="dxa"/>
            <w:vAlign w:val="center"/>
          </w:tcPr>
          <w:p w:rsidR="00C35EB3" w:rsidRDefault="00F8485B">
            <w:pPr>
              <w:spacing w:line="360" w:lineRule="auto"/>
              <w:jc w:val="center"/>
              <w:rPr>
                <w:rFonts w:ascii="宋体" w:hAnsi="宋体"/>
                <w:bCs/>
                <w:color w:val="000000" w:themeColor="text1"/>
                <w:szCs w:val="21"/>
              </w:rPr>
            </w:pPr>
            <w:r>
              <w:rPr>
                <w:rFonts w:ascii="宋体" w:hAnsi="宋体" w:hint="eastAsia"/>
                <w:bCs/>
                <w:color w:val="000000" w:themeColor="text1"/>
                <w:szCs w:val="21"/>
              </w:rPr>
              <w:t>报价（元）</w:t>
            </w:r>
          </w:p>
        </w:tc>
        <w:tc>
          <w:tcPr>
            <w:tcW w:w="1501" w:type="dxa"/>
            <w:vAlign w:val="center"/>
          </w:tcPr>
          <w:p w:rsidR="00C35EB3" w:rsidRDefault="00F8485B">
            <w:pPr>
              <w:spacing w:line="360" w:lineRule="auto"/>
              <w:jc w:val="center"/>
              <w:rPr>
                <w:rFonts w:ascii="宋体" w:hAnsi="宋体"/>
                <w:bCs/>
                <w:color w:val="000000" w:themeColor="text1"/>
                <w:szCs w:val="21"/>
              </w:rPr>
            </w:pPr>
            <w:r>
              <w:rPr>
                <w:rFonts w:ascii="宋体" w:hAnsi="宋体" w:hint="eastAsia"/>
                <w:bCs/>
                <w:color w:val="000000" w:themeColor="text1"/>
                <w:szCs w:val="21"/>
              </w:rPr>
              <w:t>完工期</w:t>
            </w:r>
          </w:p>
        </w:tc>
        <w:tc>
          <w:tcPr>
            <w:tcW w:w="1476" w:type="dxa"/>
            <w:vAlign w:val="center"/>
          </w:tcPr>
          <w:p w:rsidR="00C35EB3" w:rsidRDefault="00F8485B">
            <w:pPr>
              <w:spacing w:line="360" w:lineRule="auto"/>
              <w:jc w:val="center"/>
              <w:rPr>
                <w:rFonts w:ascii="宋体" w:hAnsi="宋体"/>
                <w:bCs/>
                <w:color w:val="000000" w:themeColor="text1"/>
                <w:szCs w:val="21"/>
              </w:rPr>
            </w:pPr>
            <w:r>
              <w:rPr>
                <w:rFonts w:ascii="宋体" w:hAnsi="宋体" w:hint="eastAsia"/>
                <w:bCs/>
                <w:color w:val="000000" w:themeColor="text1"/>
                <w:szCs w:val="21"/>
              </w:rPr>
              <w:t>备注</w:t>
            </w:r>
          </w:p>
        </w:tc>
      </w:tr>
      <w:tr w:rsidR="00C35EB3">
        <w:trPr>
          <w:cantSplit/>
          <w:trHeight w:val="2107"/>
          <w:jc w:val="center"/>
        </w:trPr>
        <w:tc>
          <w:tcPr>
            <w:tcW w:w="1942" w:type="dxa"/>
            <w:vAlign w:val="center"/>
          </w:tcPr>
          <w:p w:rsidR="00C35EB3" w:rsidRDefault="00C35EB3">
            <w:pPr>
              <w:spacing w:line="360" w:lineRule="auto"/>
              <w:jc w:val="center"/>
              <w:rPr>
                <w:rFonts w:ascii="宋体" w:hAnsi="宋体"/>
                <w:bCs/>
                <w:color w:val="000000" w:themeColor="text1"/>
              </w:rPr>
            </w:pPr>
          </w:p>
        </w:tc>
        <w:tc>
          <w:tcPr>
            <w:tcW w:w="3713" w:type="dxa"/>
            <w:vAlign w:val="center"/>
          </w:tcPr>
          <w:p w:rsidR="00C35EB3" w:rsidRDefault="00F8485B">
            <w:pPr>
              <w:spacing w:line="360" w:lineRule="auto"/>
              <w:rPr>
                <w:rFonts w:ascii="宋体" w:hAnsi="宋体"/>
                <w:bCs/>
                <w:color w:val="000000" w:themeColor="text1"/>
              </w:rPr>
            </w:pPr>
            <w:r>
              <w:rPr>
                <w:rFonts w:ascii="宋体" w:hAnsi="宋体" w:hint="eastAsia"/>
                <w:bCs/>
                <w:color w:val="000000" w:themeColor="text1"/>
              </w:rPr>
              <w:t>大写：人民币</w:t>
            </w:r>
          </w:p>
          <w:p w:rsidR="00C35EB3" w:rsidRDefault="00C35EB3">
            <w:pPr>
              <w:spacing w:line="360" w:lineRule="auto"/>
              <w:rPr>
                <w:rFonts w:ascii="宋体" w:hAnsi="宋体"/>
                <w:bCs/>
                <w:color w:val="000000" w:themeColor="text1"/>
              </w:rPr>
            </w:pPr>
          </w:p>
          <w:p w:rsidR="00C35EB3" w:rsidRDefault="00F8485B">
            <w:pPr>
              <w:spacing w:line="360" w:lineRule="auto"/>
              <w:rPr>
                <w:rFonts w:ascii="宋体" w:hAnsi="宋体"/>
                <w:bCs/>
                <w:color w:val="000000" w:themeColor="text1"/>
              </w:rPr>
            </w:pPr>
            <w:r>
              <w:rPr>
                <w:rFonts w:ascii="宋体" w:hAnsi="宋体" w:hint="eastAsia"/>
                <w:bCs/>
                <w:color w:val="000000" w:themeColor="text1"/>
              </w:rPr>
              <w:t xml:space="preserve">小写：¥ </w:t>
            </w:r>
          </w:p>
          <w:p w:rsidR="00C35EB3" w:rsidRDefault="00C35EB3">
            <w:pPr>
              <w:spacing w:line="360" w:lineRule="auto"/>
              <w:rPr>
                <w:rFonts w:ascii="宋体" w:hAnsi="宋体"/>
                <w:bCs/>
                <w:color w:val="000000" w:themeColor="text1"/>
              </w:rPr>
            </w:pPr>
          </w:p>
        </w:tc>
        <w:tc>
          <w:tcPr>
            <w:tcW w:w="1501" w:type="dxa"/>
            <w:vAlign w:val="center"/>
          </w:tcPr>
          <w:p w:rsidR="00C35EB3" w:rsidRDefault="00C35EB3">
            <w:pPr>
              <w:spacing w:line="360" w:lineRule="auto"/>
              <w:jc w:val="center"/>
              <w:rPr>
                <w:rFonts w:ascii="宋体" w:hAnsi="宋体"/>
                <w:bCs/>
                <w:color w:val="000000" w:themeColor="text1"/>
                <w:u w:val="single"/>
              </w:rPr>
            </w:pPr>
          </w:p>
        </w:tc>
        <w:tc>
          <w:tcPr>
            <w:tcW w:w="1476" w:type="dxa"/>
            <w:vAlign w:val="center"/>
          </w:tcPr>
          <w:p w:rsidR="00C35EB3" w:rsidRDefault="00C35EB3">
            <w:pPr>
              <w:spacing w:line="360" w:lineRule="auto"/>
              <w:rPr>
                <w:rFonts w:ascii="宋体" w:hAnsi="宋体"/>
                <w:bCs/>
                <w:color w:val="000000" w:themeColor="text1"/>
                <w:szCs w:val="21"/>
              </w:rPr>
            </w:pPr>
          </w:p>
        </w:tc>
      </w:tr>
    </w:tbl>
    <w:p w:rsidR="00C35EB3" w:rsidRDefault="00C35EB3">
      <w:pPr>
        <w:spacing w:line="360" w:lineRule="auto"/>
        <w:rPr>
          <w:rFonts w:ascii="宋体" w:hAnsi="宋体"/>
          <w:bCs/>
          <w:color w:val="000000" w:themeColor="text1"/>
          <w:u w:val="single"/>
        </w:rPr>
      </w:pPr>
    </w:p>
    <w:p w:rsidR="00C35EB3" w:rsidRDefault="00F8485B">
      <w:pPr>
        <w:spacing w:line="360" w:lineRule="auto"/>
        <w:rPr>
          <w:rFonts w:ascii="宋体" w:hAnsi="宋体"/>
          <w:bCs/>
          <w:color w:val="000000" w:themeColor="text1"/>
        </w:rPr>
      </w:pPr>
      <w:r>
        <w:rPr>
          <w:rFonts w:ascii="宋体" w:hAnsi="宋体" w:hint="eastAsia"/>
          <w:bCs/>
          <w:color w:val="000000" w:themeColor="text1"/>
        </w:rPr>
        <w:t>注：</w:t>
      </w:r>
    </w:p>
    <w:p w:rsidR="00C35EB3" w:rsidRDefault="00F8485B">
      <w:pPr>
        <w:numPr>
          <w:ilvl w:val="0"/>
          <w:numId w:val="26"/>
        </w:numPr>
        <w:tabs>
          <w:tab w:val="left" w:pos="845"/>
        </w:tabs>
        <w:spacing w:line="360" w:lineRule="auto"/>
        <w:rPr>
          <w:rFonts w:ascii="宋体" w:hAnsi="宋体"/>
          <w:bCs/>
          <w:color w:val="000000" w:themeColor="text1"/>
        </w:rPr>
      </w:pPr>
      <w:r>
        <w:rPr>
          <w:rFonts w:ascii="宋体" w:hAnsi="宋体" w:hint="eastAsia"/>
          <w:color w:val="000000" w:themeColor="text1"/>
        </w:rPr>
        <w:t>填写此表时不得改变表格的形式。</w:t>
      </w:r>
    </w:p>
    <w:p w:rsidR="00C35EB3" w:rsidRDefault="00F8485B">
      <w:pPr>
        <w:numPr>
          <w:ilvl w:val="0"/>
          <w:numId w:val="26"/>
        </w:numPr>
        <w:tabs>
          <w:tab w:val="left" w:pos="845"/>
        </w:tabs>
        <w:spacing w:line="360" w:lineRule="auto"/>
        <w:rPr>
          <w:rFonts w:ascii="宋体" w:hAnsi="宋体"/>
          <w:bCs/>
          <w:color w:val="000000" w:themeColor="text1"/>
        </w:rPr>
      </w:pPr>
      <w:r>
        <w:rPr>
          <w:rFonts w:ascii="宋体" w:hAnsi="宋体" w:hint="eastAsia"/>
          <w:bCs/>
          <w:color w:val="000000" w:themeColor="text1"/>
        </w:rPr>
        <w:t>本报价表为供应商的第一次报价，磋商后，代理采购机构将向合格的供应商发最终报价表。</w:t>
      </w:r>
    </w:p>
    <w:p w:rsidR="00C35EB3" w:rsidRDefault="00F8485B">
      <w:pPr>
        <w:numPr>
          <w:ilvl w:val="0"/>
          <w:numId w:val="26"/>
        </w:numPr>
        <w:tabs>
          <w:tab w:val="left" w:pos="845"/>
        </w:tabs>
        <w:spacing w:line="360" w:lineRule="auto"/>
        <w:rPr>
          <w:rFonts w:ascii="宋体" w:hAnsi="宋体"/>
          <w:bCs/>
          <w:color w:val="000000" w:themeColor="text1"/>
        </w:rPr>
      </w:pPr>
      <w:r>
        <w:rPr>
          <w:rFonts w:ascii="宋体" w:hAnsi="宋体" w:hint="eastAsia"/>
          <w:bCs/>
          <w:color w:val="000000" w:themeColor="text1"/>
        </w:rPr>
        <w:t>所投项目的内容必须填写完整。</w:t>
      </w:r>
    </w:p>
    <w:p w:rsidR="00C35EB3" w:rsidRDefault="00F8485B">
      <w:pPr>
        <w:numPr>
          <w:ilvl w:val="0"/>
          <w:numId w:val="26"/>
        </w:numPr>
        <w:tabs>
          <w:tab w:val="left" w:pos="845"/>
        </w:tabs>
        <w:spacing w:line="360" w:lineRule="auto"/>
        <w:rPr>
          <w:rFonts w:ascii="宋体" w:hAnsi="宋体"/>
          <w:bCs/>
          <w:color w:val="000000" w:themeColor="text1"/>
        </w:rPr>
      </w:pPr>
      <w:r>
        <w:rPr>
          <w:rFonts w:ascii="宋体" w:hAnsi="宋体" w:hint="eastAsia"/>
          <w:bCs/>
          <w:color w:val="000000" w:themeColor="text1"/>
        </w:rPr>
        <w:t>如果供应商认为有应当说明而本表中无相应栏目的内容，请在“备注”栏中说明添加说明。</w:t>
      </w:r>
    </w:p>
    <w:p w:rsidR="00C35EB3" w:rsidRDefault="00C35EB3">
      <w:pPr>
        <w:tabs>
          <w:tab w:val="left" w:pos="845"/>
        </w:tabs>
        <w:spacing w:line="360" w:lineRule="auto"/>
        <w:rPr>
          <w:rFonts w:ascii="宋体" w:hAnsi="宋体"/>
          <w:bCs/>
          <w:color w:val="000000" w:themeColor="text1"/>
        </w:rPr>
      </w:pP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C35EB3" w:rsidRDefault="00F8485B">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C35EB3" w:rsidRDefault="00C35EB3">
      <w:pPr>
        <w:widowControl/>
        <w:adjustRightInd w:val="0"/>
        <w:snapToGrid w:val="0"/>
        <w:spacing w:line="360" w:lineRule="auto"/>
        <w:rPr>
          <w:rFonts w:ascii="宋体" w:hAnsi="宋体"/>
          <w:bCs/>
          <w:color w:val="000000" w:themeColor="text1"/>
          <w:u w:val="single"/>
        </w:rPr>
      </w:pPr>
    </w:p>
    <w:p w:rsidR="00C35EB3" w:rsidRDefault="00C35EB3">
      <w:pPr>
        <w:pStyle w:val="af2"/>
        <w:spacing w:line="360" w:lineRule="auto"/>
        <w:rPr>
          <w:rFonts w:hAnsi="宋体"/>
          <w:color w:val="000000" w:themeColor="text1"/>
        </w:rPr>
      </w:pPr>
    </w:p>
    <w:p w:rsidR="00C35EB3" w:rsidRDefault="00C35EB3">
      <w:pPr>
        <w:pStyle w:val="af2"/>
        <w:spacing w:line="360" w:lineRule="auto"/>
        <w:rPr>
          <w:rFonts w:hAnsi="宋体"/>
          <w:color w:val="000000" w:themeColor="text1"/>
        </w:rPr>
      </w:pPr>
    </w:p>
    <w:p w:rsidR="00C35EB3" w:rsidRDefault="00C35EB3">
      <w:pPr>
        <w:pStyle w:val="af2"/>
        <w:spacing w:line="360" w:lineRule="auto"/>
        <w:rPr>
          <w:rFonts w:hAnsi="宋体"/>
          <w:color w:val="000000" w:themeColor="text1"/>
        </w:rPr>
      </w:pPr>
    </w:p>
    <w:p w:rsidR="00C35EB3" w:rsidRDefault="00C35EB3">
      <w:pPr>
        <w:pStyle w:val="af2"/>
        <w:spacing w:line="360" w:lineRule="auto"/>
        <w:rPr>
          <w:rFonts w:hAnsi="宋体"/>
          <w:color w:val="000000" w:themeColor="text1"/>
        </w:rPr>
      </w:pPr>
    </w:p>
    <w:p w:rsidR="00C35EB3" w:rsidRDefault="00C35EB3">
      <w:pPr>
        <w:pStyle w:val="af2"/>
        <w:spacing w:line="360" w:lineRule="auto"/>
        <w:rPr>
          <w:rFonts w:hAnsi="宋体"/>
          <w:color w:val="000000" w:themeColor="text1"/>
        </w:rPr>
        <w:sectPr w:rsidR="00C35EB3">
          <w:pgSz w:w="11906" w:h="16838"/>
          <w:pgMar w:top="1418" w:right="1474" w:bottom="1418" w:left="1474" w:header="851" w:footer="851" w:gutter="0"/>
          <w:cols w:space="720"/>
          <w:titlePg/>
          <w:docGrid w:linePitch="462"/>
        </w:sectPr>
      </w:pPr>
    </w:p>
    <w:p w:rsidR="00C35EB3" w:rsidRDefault="00F8485B">
      <w:pPr>
        <w:pStyle w:val="21"/>
        <w:numPr>
          <w:ilvl w:val="1"/>
          <w:numId w:val="0"/>
        </w:numPr>
        <w:spacing w:line="360" w:lineRule="auto"/>
        <w:rPr>
          <w:rFonts w:ascii="宋体" w:hAnsi="宋体"/>
          <w:color w:val="000000" w:themeColor="text1"/>
          <w:sz w:val="28"/>
          <w:szCs w:val="28"/>
        </w:rPr>
      </w:pPr>
      <w:bookmarkStart w:id="322" w:name="_Toc469160797"/>
      <w:bookmarkStart w:id="323" w:name="_Toc200414527"/>
      <w:bookmarkStart w:id="324" w:name="_Toc62211899"/>
      <w:r>
        <w:rPr>
          <w:rFonts w:ascii="宋体" w:hAnsi="宋体" w:hint="eastAsia"/>
          <w:color w:val="000000" w:themeColor="text1"/>
          <w:sz w:val="28"/>
          <w:szCs w:val="28"/>
        </w:rPr>
        <w:lastRenderedPageBreak/>
        <w:t>附件三：磋商分项报价</w:t>
      </w:r>
      <w:r>
        <w:rPr>
          <w:rFonts w:ascii="宋体" w:hAnsi="宋体"/>
          <w:color w:val="000000" w:themeColor="text1"/>
          <w:sz w:val="28"/>
          <w:szCs w:val="28"/>
        </w:rPr>
        <w:t>表</w:t>
      </w:r>
      <w:bookmarkEnd w:id="322"/>
      <w:bookmarkEnd w:id="323"/>
      <w:bookmarkEnd w:id="324"/>
    </w:p>
    <w:p w:rsidR="00C35EB3" w:rsidRDefault="00F8485B">
      <w:pPr>
        <w:adjustRightInd w:val="0"/>
        <w:snapToGrid w:val="0"/>
        <w:spacing w:line="360" w:lineRule="auto"/>
        <w:jc w:val="left"/>
        <w:rPr>
          <w:rFonts w:ascii="宋体" w:hAnsi="宋体"/>
          <w:b/>
          <w:bCs/>
          <w:caps/>
          <w:color w:val="000000" w:themeColor="text1"/>
          <w:szCs w:val="21"/>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YXCG-JY2021011606</w:t>
      </w:r>
    </w:p>
    <w:p w:rsidR="00C35EB3" w:rsidRDefault="00F8485B">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sidR="00CA6C56">
        <w:rPr>
          <w:rFonts w:ascii="宋体" w:hAnsi="宋体" w:hint="eastAsia"/>
          <w:b/>
          <w:bCs/>
          <w:color w:val="000000" w:themeColor="text1"/>
          <w:szCs w:val="21"/>
          <w:u w:val="single"/>
        </w:rPr>
        <w:t>惠来县为民机械化肉联厂有限公司智能化监控系统及会议室配套项目</w:t>
      </w:r>
      <w:r>
        <w:rPr>
          <w:rFonts w:ascii="宋体" w:hAnsi="宋体" w:hint="eastAsia"/>
          <w:bCs/>
          <w:color w:val="000000" w:themeColor="text1"/>
          <w:szCs w:val="21"/>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序号</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内容</w:t>
            </w:r>
          </w:p>
        </w:tc>
        <w:tc>
          <w:tcPr>
            <w:tcW w:w="1282"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1</w:t>
            </w:r>
          </w:p>
        </w:tc>
        <w:tc>
          <w:tcPr>
            <w:tcW w:w="1282"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2</w:t>
            </w:r>
          </w:p>
        </w:tc>
        <w:tc>
          <w:tcPr>
            <w:tcW w:w="1282" w:type="dxa"/>
            <w:gridSpan w:val="2"/>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3</w:t>
            </w:r>
          </w:p>
        </w:tc>
        <w:tc>
          <w:tcPr>
            <w:tcW w:w="1282"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4</w:t>
            </w:r>
          </w:p>
        </w:tc>
        <w:tc>
          <w:tcPr>
            <w:tcW w:w="128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5</w:t>
            </w: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1</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设备名称</w:t>
            </w: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gridSpan w:val="2"/>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3" w:type="dxa"/>
            <w:vAlign w:val="center"/>
          </w:tcPr>
          <w:p w:rsidR="00C35EB3" w:rsidRDefault="00C35EB3">
            <w:pPr>
              <w:pStyle w:val="a6"/>
              <w:snapToGrid w:val="0"/>
              <w:ind w:firstLine="0"/>
              <w:jc w:val="center"/>
              <w:rPr>
                <w:rFonts w:hAnsi="宋体"/>
                <w:color w:val="000000"/>
                <w:kern w:val="2"/>
                <w:sz w:val="21"/>
                <w:szCs w:val="21"/>
              </w:rPr>
            </w:pP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2</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型号及规格</w:t>
            </w: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gridSpan w:val="2"/>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3" w:type="dxa"/>
            <w:vAlign w:val="center"/>
          </w:tcPr>
          <w:p w:rsidR="00C35EB3" w:rsidRDefault="00C35EB3">
            <w:pPr>
              <w:pStyle w:val="a6"/>
              <w:snapToGrid w:val="0"/>
              <w:ind w:firstLine="0"/>
              <w:jc w:val="center"/>
              <w:rPr>
                <w:rFonts w:hAnsi="宋体"/>
                <w:color w:val="000000"/>
                <w:kern w:val="2"/>
                <w:sz w:val="21"/>
                <w:szCs w:val="21"/>
              </w:rPr>
            </w:pP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color w:val="000000"/>
                <w:kern w:val="2"/>
                <w:sz w:val="21"/>
                <w:szCs w:val="21"/>
              </w:rPr>
              <w:t>3</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原产地</w:t>
            </w: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gridSpan w:val="2"/>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3" w:type="dxa"/>
            <w:vAlign w:val="center"/>
          </w:tcPr>
          <w:p w:rsidR="00C35EB3" w:rsidRDefault="00C35EB3">
            <w:pPr>
              <w:pStyle w:val="a6"/>
              <w:snapToGrid w:val="0"/>
              <w:ind w:firstLine="0"/>
              <w:jc w:val="center"/>
              <w:rPr>
                <w:rFonts w:hAnsi="宋体"/>
                <w:color w:val="000000"/>
                <w:kern w:val="2"/>
                <w:sz w:val="21"/>
                <w:szCs w:val="21"/>
              </w:rPr>
            </w:pP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color w:val="000000"/>
                <w:kern w:val="2"/>
                <w:sz w:val="21"/>
                <w:szCs w:val="21"/>
              </w:rPr>
              <w:t>4</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设备单价</w:t>
            </w: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gridSpan w:val="2"/>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3" w:type="dxa"/>
            <w:vAlign w:val="center"/>
          </w:tcPr>
          <w:p w:rsidR="00C35EB3" w:rsidRDefault="00C35EB3">
            <w:pPr>
              <w:pStyle w:val="a6"/>
              <w:snapToGrid w:val="0"/>
              <w:ind w:firstLine="0"/>
              <w:jc w:val="center"/>
              <w:rPr>
                <w:rFonts w:hAnsi="宋体"/>
                <w:color w:val="000000"/>
                <w:kern w:val="2"/>
                <w:sz w:val="21"/>
                <w:szCs w:val="21"/>
              </w:rPr>
            </w:pP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color w:val="000000"/>
                <w:kern w:val="2"/>
                <w:sz w:val="21"/>
                <w:szCs w:val="21"/>
              </w:rPr>
              <w:t>5</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数量</w:t>
            </w: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gridSpan w:val="2"/>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3" w:type="dxa"/>
            <w:vAlign w:val="center"/>
          </w:tcPr>
          <w:p w:rsidR="00C35EB3" w:rsidRDefault="00C35EB3">
            <w:pPr>
              <w:pStyle w:val="a6"/>
              <w:snapToGrid w:val="0"/>
              <w:ind w:firstLine="0"/>
              <w:jc w:val="center"/>
              <w:rPr>
                <w:rFonts w:hAnsi="宋体"/>
                <w:color w:val="000000"/>
                <w:kern w:val="2"/>
                <w:sz w:val="21"/>
                <w:szCs w:val="21"/>
              </w:rPr>
            </w:pP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color w:val="000000"/>
                <w:kern w:val="2"/>
                <w:sz w:val="21"/>
                <w:szCs w:val="21"/>
              </w:rPr>
              <w:t>6</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设备总价</w:t>
            </w: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gridSpan w:val="2"/>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3" w:type="dxa"/>
            <w:vAlign w:val="center"/>
          </w:tcPr>
          <w:p w:rsidR="00C35EB3" w:rsidRDefault="00C35EB3">
            <w:pPr>
              <w:pStyle w:val="a6"/>
              <w:snapToGrid w:val="0"/>
              <w:ind w:firstLine="0"/>
              <w:jc w:val="center"/>
              <w:rPr>
                <w:rFonts w:hAnsi="宋体"/>
                <w:color w:val="000000"/>
                <w:kern w:val="2"/>
                <w:sz w:val="21"/>
                <w:szCs w:val="21"/>
              </w:rPr>
            </w:pP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7</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备品备件价</w:t>
            </w: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2" w:type="dxa"/>
            <w:gridSpan w:val="2"/>
            <w:vAlign w:val="center"/>
          </w:tcPr>
          <w:p w:rsidR="00C35EB3" w:rsidRDefault="00C35EB3">
            <w:pPr>
              <w:pStyle w:val="a6"/>
              <w:snapToGrid w:val="0"/>
              <w:ind w:firstLine="0"/>
              <w:jc w:val="center"/>
              <w:rPr>
                <w:rFonts w:hAnsi="宋体"/>
                <w:color w:val="000000"/>
                <w:kern w:val="2"/>
                <w:sz w:val="21"/>
                <w:szCs w:val="21"/>
              </w:rPr>
            </w:pPr>
          </w:p>
        </w:tc>
        <w:tc>
          <w:tcPr>
            <w:tcW w:w="1282" w:type="dxa"/>
            <w:vAlign w:val="center"/>
          </w:tcPr>
          <w:p w:rsidR="00C35EB3" w:rsidRDefault="00C35EB3">
            <w:pPr>
              <w:pStyle w:val="a6"/>
              <w:snapToGrid w:val="0"/>
              <w:ind w:firstLine="0"/>
              <w:jc w:val="center"/>
              <w:rPr>
                <w:rFonts w:hAnsi="宋体"/>
                <w:color w:val="000000"/>
                <w:kern w:val="2"/>
                <w:sz w:val="21"/>
                <w:szCs w:val="21"/>
              </w:rPr>
            </w:pPr>
          </w:p>
        </w:tc>
        <w:tc>
          <w:tcPr>
            <w:tcW w:w="1283" w:type="dxa"/>
            <w:vAlign w:val="center"/>
          </w:tcPr>
          <w:p w:rsidR="00C35EB3" w:rsidRDefault="00C35EB3">
            <w:pPr>
              <w:pStyle w:val="a6"/>
              <w:snapToGrid w:val="0"/>
              <w:ind w:firstLine="0"/>
              <w:jc w:val="center"/>
              <w:rPr>
                <w:rFonts w:hAnsi="宋体"/>
                <w:color w:val="000000"/>
                <w:kern w:val="2"/>
                <w:sz w:val="21"/>
                <w:szCs w:val="21"/>
              </w:rPr>
            </w:pP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8</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运输费、人工费</w:t>
            </w:r>
          </w:p>
        </w:tc>
        <w:tc>
          <w:tcPr>
            <w:tcW w:w="6411" w:type="dxa"/>
            <w:gridSpan w:val="6"/>
            <w:vAlign w:val="center"/>
          </w:tcPr>
          <w:p w:rsidR="00C35EB3" w:rsidRDefault="00C35EB3">
            <w:pPr>
              <w:pStyle w:val="a6"/>
              <w:snapToGrid w:val="0"/>
              <w:ind w:firstLine="0"/>
              <w:jc w:val="center"/>
              <w:rPr>
                <w:rFonts w:hAnsi="宋体"/>
                <w:color w:val="000000"/>
                <w:kern w:val="2"/>
                <w:sz w:val="21"/>
                <w:szCs w:val="21"/>
              </w:rPr>
            </w:pP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9</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保险费</w:t>
            </w:r>
          </w:p>
        </w:tc>
        <w:tc>
          <w:tcPr>
            <w:tcW w:w="6411" w:type="dxa"/>
            <w:gridSpan w:val="6"/>
            <w:vAlign w:val="center"/>
          </w:tcPr>
          <w:p w:rsidR="00C35EB3" w:rsidRDefault="00C35EB3">
            <w:pPr>
              <w:pStyle w:val="a6"/>
              <w:snapToGrid w:val="0"/>
              <w:ind w:firstLine="0"/>
              <w:jc w:val="center"/>
              <w:rPr>
                <w:rFonts w:hAnsi="宋体"/>
                <w:color w:val="000000"/>
                <w:kern w:val="2"/>
                <w:sz w:val="21"/>
                <w:szCs w:val="21"/>
              </w:rPr>
            </w:pP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10</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安装调试费</w:t>
            </w:r>
          </w:p>
        </w:tc>
        <w:tc>
          <w:tcPr>
            <w:tcW w:w="6411" w:type="dxa"/>
            <w:gridSpan w:val="6"/>
            <w:vAlign w:val="center"/>
          </w:tcPr>
          <w:p w:rsidR="00C35EB3" w:rsidRDefault="00C35EB3">
            <w:pPr>
              <w:pStyle w:val="a6"/>
              <w:snapToGrid w:val="0"/>
              <w:ind w:firstLine="0"/>
              <w:jc w:val="center"/>
              <w:rPr>
                <w:rFonts w:hAnsi="宋体"/>
                <w:color w:val="000000"/>
                <w:kern w:val="2"/>
                <w:sz w:val="21"/>
                <w:szCs w:val="21"/>
              </w:rPr>
            </w:pP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11</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技术服务费</w:t>
            </w:r>
          </w:p>
        </w:tc>
        <w:tc>
          <w:tcPr>
            <w:tcW w:w="6411" w:type="dxa"/>
            <w:gridSpan w:val="6"/>
            <w:vAlign w:val="center"/>
          </w:tcPr>
          <w:p w:rsidR="00C35EB3" w:rsidRDefault="00C35EB3">
            <w:pPr>
              <w:pStyle w:val="a6"/>
              <w:snapToGrid w:val="0"/>
              <w:ind w:firstLine="0"/>
              <w:jc w:val="center"/>
              <w:rPr>
                <w:rFonts w:hAnsi="宋体"/>
                <w:color w:val="000000"/>
                <w:kern w:val="2"/>
                <w:sz w:val="21"/>
                <w:szCs w:val="21"/>
              </w:rPr>
            </w:pP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12</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税金</w:t>
            </w:r>
          </w:p>
        </w:tc>
        <w:tc>
          <w:tcPr>
            <w:tcW w:w="6411" w:type="dxa"/>
            <w:gridSpan w:val="6"/>
            <w:vAlign w:val="center"/>
          </w:tcPr>
          <w:p w:rsidR="00C35EB3" w:rsidRDefault="00C35EB3">
            <w:pPr>
              <w:pStyle w:val="a6"/>
              <w:snapToGrid w:val="0"/>
              <w:ind w:firstLine="0"/>
              <w:jc w:val="center"/>
              <w:rPr>
                <w:rFonts w:hAnsi="宋体"/>
                <w:color w:val="000000"/>
                <w:kern w:val="2"/>
                <w:sz w:val="21"/>
                <w:szCs w:val="21"/>
              </w:rPr>
            </w:pPr>
          </w:p>
        </w:tc>
      </w:tr>
      <w:tr w:rsidR="00C35EB3">
        <w:trPr>
          <w:trHeight w:val="480"/>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13</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培训费</w:t>
            </w:r>
          </w:p>
        </w:tc>
        <w:tc>
          <w:tcPr>
            <w:tcW w:w="6411" w:type="dxa"/>
            <w:gridSpan w:val="6"/>
            <w:vAlign w:val="center"/>
          </w:tcPr>
          <w:p w:rsidR="00C35EB3" w:rsidRDefault="00C35EB3">
            <w:pPr>
              <w:pStyle w:val="a6"/>
              <w:snapToGrid w:val="0"/>
              <w:ind w:firstLine="0"/>
              <w:jc w:val="center"/>
              <w:rPr>
                <w:rFonts w:hAnsi="宋体"/>
                <w:color w:val="000000"/>
                <w:kern w:val="2"/>
                <w:sz w:val="21"/>
                <w:szCs w:val="21"/>
              </w:rPr>
            </w:pPr>
          </w:p>
        </w:tc>
      </w:tr>
      <w:tr w:rsidR="00C35EB3">
        <w:trPr>
          <w:trHeight w:val="545"/>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14</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质量保证期内的服务费用</w:t>
            </w:r>
          </w:p>
        </w:tc>
        <w:tc>
          <w:tcPr>
            <w:tcW w:w="6411" w:type="dxa"/>
            <w:gridSpan w:val="6"/>
            <w:vAlign w:val="center"/>
          </w:tcPr>
          <w:p w:rsidR="00C35EB3" w:rsidRDefault="00C35EB3">
            <w:pPr>
              <w:pStyle w:val="a6"/>
              <w:snapToGrid w:val="0"/>
              <w:ind w:firstLine="0"/>
              <w:jc w:val="center"/>
              <w:rPr>
                <w:rFonts w:hAnsi="宋体"/>
                <w:color w:val="000000"/>
                <w:kern w:val="2"/>
                <w:sz w:val="21"/>
                <w:szCs w:val="21"/>
              </w:rPr>
            </w:pPr>
          </w:p>
        </w:tc>
      </w:tr>
      <w:tr w:rsidR="00C35EB3">
        <w:trPr>
          <w:trHeight w:val="487"/>
          <w:jc w:val="center"/>
        </w:trPr>
        <w:tc>
          <w:tcPr>
            <w:tcW w:w="714"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15</w:t>
            </w:r>
          </w:p>
        </w:tc>
        <w:tc>
          <w:tcPr>
            <w:tcW w:w="1843" w:type="dxa"/>
            <w:vAlign w:val="center"/>
          </w:tcPr>
          <w:p w:rsidR="00C35EB3" w:rsidRDefault="00F8485B">
            <w:pPr>
              <w:pStyle w:val="a6"/>
              <w:snapToGrid w:val="0"/>
              <w:ind w:firstLine="0"/>
              <w:jc w:val="center"/>
              <w:rPr>
                <w:rFonts w:hAnsi="宋体"/>
                <w:color w:val="000000"/>
                <w:kern w:val="2"/>
                <w:sz w:val="21"/>
                <w:szCs w:val="21"/>
              </w:rPr>
            </w:pPr>
            <w:r>
              <w:rPr>
                <w:rFonts w:hAnsi="宋体" w:hint="eastAsia"/>
                <w:color w:val="000000"/>
                <w:kern w:val="2"/>
                <w:sz w:val="21"/>
                <w:szCs w:val="21"/>
              </w:rPr>
              <w:t>其他费用</w:t>
            </w:r>
          </w:p>
        </w:tc>
        <w:tc>
          <w:tcPr>
            <w:tcW w:w="6411" w:type="dxa"/>
            <w:gridSpan w:val="6"/>
            <w:vAlign w:val="center"/>
          </w:tcPr>
          <w:p w:rsidR="00C35EB3" w:rsidRDefault="00C35EB3">
            <w:pPr>
              <w:pStyle w:val="a6"/>
              <w:snapToGrid w:val="0"/>
              <w:ind w:firstLine="0"/>
              <w:jc w:val="center"/>
              <w:rPr>
                <w:rFonts w:hAnsi="宋体"/>
                <w:color w:val="000000"/>
                <w:kern w:val="2"/>
                <w:sz w:val="21"/>
                <w:szCs w:val="21"/>
              </w:rPr>
            </w:pPr>
          </w:p>
        </w:tc>
      </w:tr>
      <w:tr w:rsidR="00C35EB3">
        <w:trPr>
          <w:trHeight w:val="487"/>
          <w:jc w:val="center"/>
        </w:trPr>
        <w:tc>
          <w:tcPr>
            <w:tcW w:w="714" w:type="dxa"/>
            <w:vAlign w:val="center"/>
          </w:tcPr>
          <w:p w:rsidR="00C35EB3" w:rsidRDefault="00F8485B">
            <w:pPr>
              <w:pStyle w:val="a6"/>
              <w:snapToGrid w:val="0"/>
              <w:ind w:firstLine="0"/>
              <w:jc w:val="center"/>
              <w:rPr>
                <w:rFonts w:hAnsi="宋体"/>
                <w:bCs/>
                <w:color w:val="000000"/>
                <w:kern w:val="2"/>
                <w:sz w:val="21"/>
                <w:szCs w:val="21"/>
              </w:rPr>
            </w:pPr>
            <w:r>
              <w:rPr>
                <w:rFonts w:hAnsi="宋体" w:hint="eastAsia"/>
                <w:bCs/>
                <w:color w:val="000000"/>
                <w:kern w:val="2"/>
                <w:sz w:val="21"/>
                <w:szCs w:val="21"/>
              </w:rPr>
              <w:t>16</w:t>
            </w:r>
          </w:p>
        </w:tc>
        <w:tc>
          <w:tcPr>
            <w:tcW w:w="1843" w:type="dxa"/>
            <w:vAlign w:val="center"/>
          </w:tcPr>
          <w:p w:rsidR="00C35EB3" w:rsidRDefault="00F8485B">
            <w:pPr>
              <w:pStyle w:val="a6"/>
              <w:snapToGrid w:val="0"/>
              <w:ind w:firstLine="0"/>
              <w:jc w:val="center"/>
              <w:rPr>
                <w:rFonts w:hAnsi="宋体"/>
                <w:bCs/>
                <w:color w:val="000000"/>
                <w:kern w:val="2"/>
                <w:sz w:val="21"/>
                <w:szCs w:val="21"/>
              </w:rPr>
            </w:pPr>
            <w:r>
              <w:rPr>
                <w:rFonts w:hAnsi="宋体" w:hint="eastAsia"/>
                <w:bCs/>
                <w:color w:val="000000"/>
                <w:kern w:val="2"/>
                <w:sz w:val="21"/>
                <w:szCs w:val="21"/>
              </w:rPr>
              <w:t>投标总价</w:t>
            </w:r>
          </w:p>
        </w:tc>
        <w:tc>
          <w:tcPr>
            <w:tcW w:w="3205" w:type="dxa"/>
            <w:gridSpan w:val="3"/>
            <w:vAlign w:val="center"/>
          </w:tcPr>
          <w:p w:rsidR="00C35EB3" w:rsidRDefault="00F8485B">
            <w:pPr>
              <w:pStyle w:val="a6"/>
              <w:snapToGrid w:val="0"/>
              <w:ind w:firstLine="0"/>
              <w:jc w:val="center"/>
              <w:rPr>
                <w:rFonts w:hAnsi="宋体"/>
                <w:bCs/>
                <w:color w:val="000000"/>
                <w:kern w:val="2"/>
                <w:sz w:val="21"/>
                <w:szCs w:val="21"/>
              </w:rPr>
            </w:pPr>
            <w:r>
              <w:rPr>
                <w:rFonts w:hAnsi="宋体" w:hint="eastAsia"/>
                <w:bCs/>
                <w:color w:val="000000"/>
                <w:kern w:val="2"/>
                <w:sz w:val="21"/>
                <w:szCs w:val="21"/>
              </w:rPr>
              <w:t>（大写）人民币</w:t>
            </w:r>
          </w:p>
        </w:tc>
        <w:tc>
          <w:tcPr>
            <w:tcW w:w="3206" w:type="dxa"/>
            <w:gridSpan w:val="3"/>
            <w:vAlign w:val="center"/>
          </w:tcPr>
          <w:p w:rsidR="00C35EB3" w:rsidRDefault="00F8485B">
            <w:pPr>
              <w:pStyle w:val="a6"/>
              <w:snapToGrid w:val="0"/>
              <w:ind w:firstLine="0"/>
              <w:jc w:val="center"/>
              <w:rPr>
                <w:rFonts w:hAnsi="宋体"/>
                <w:bCs/>
                <w:color w:val="000000"/>
                <w:kern w:val="2"/>
                <w:sz w:val="21"/>
                <w:szCs w:val="21"/>
              </w:rPr>
            </w:pPr>
            <w:r>
              <w:rPr>
                <w:rFonts w:hAnsi="宋体" w:hint="eastAsia"/>
                <w:bCs/>
                <w:color w:val="000000"/>
                <w:kern w:val="2"/>
                <w:sz w:val="21"/>
                <w:szCs w:val="21"/>
              </w:rPr>
              <w:t>（小写）￥</w:t>
            </w:r>
          </w:p>
        </w:tc>
      </w:tr>
      <w:tr w:rsidR="00C35EB3">
        <w:trPr>
          <w:trHeight w:val="487"/>
          <w:jc w:val="center"/>
        </w:trPr>
        <w:tc>
          <w:tcPr>
            <w:tcW w:w="714" w:type="dxa"/>
            <w:vAlign w:val="center"/>
          </w:tcPr>
          <w:p w:rsidR="00C35EB3" w:rsidRDefault="00F8485B">
            <w:pPr>
              <w:pStyle w:val="a6"/>
              <w:snapToGrid w:val="0"/>
              <w:ind w:firstLine="0"/>
              <w:jc w:val="center"/>
              <w:rPr>
                <w:rFonts w:hAnsi="宋体"/>
                <w:bCs/>
                <w:color w:val="000000"/>
                <w:kern w:val="2"/>
                <w:sz w:val="21"/>
                <w:szCs w:val="21"/>
              </w:rPr>
            </w:pPr>
            <w:r>
              <w:rPr>
                <w:rFonts w:hAnsi="宋体" w:hint="eastAsia"/>
                <w:bCs/>
                <w:color w:val="000000"/>
                <w:kern w:val="2"/>
                <w:sz w:val="21"/>
                <w:szCs w:val="21"/>
              </w:rPr>
              <w:t>17</w:t>
            </w:r>
          </w:p>
        </w:tc>
        <w:tc>
          <w:tcPr>
            <w:tcW w:w="1843" w:type="dxa"/>
            <w:vAlign w:val="center"/>
          </w:tcPr>
          <w:p w:rsidR="00C35EB3" w:rsidRDefault="00F8485B">
            <w:pPr>
              <w:pStyle w:val="a6"/>
              <w:snapToGrid w:val="0"/>
              <w:ind w:firstLine="0"/>
              <w:jc w:val="center"/>
              <w:rPr>
                <w:rFonts w:hAnsi="宋体"/>
                <w:bCs/>
                <w:color w:val="000000"/>
                <w:kern w:val="2"/>
                <w:sz w:val="21"/>
                <w:szCs w:val="21"/>
              </w:rPr>
            </w:pPr>
            <w:r>
              <w:rPr>
                <w:rFonts w:hAnsi="宋体" w:hint="eastAsia"/>
                <w:bCs/>
                <w:color w:val="000000"/>
                <w:kern w:val="2"/>
                <w:sz w:val="21"/>
                <w:szCs w:val="21"/>
              </w:rPr>
              <w:t>备注</w:t>
            </w:r>
          </w:p>
        </w:tc>
        <w:tc>
          <w:tcPr>
            <w:tcW w:w="6411" w:type="dxa"/>
            <w:gridSpan w:val="6"/>
            <w:vAlign w:val="center"/>
          </w:tcPr>
          <w:p w:rsidR="00C35EB3" w:rsidRDefault="00C35EB3">
            <w:pPr>
              <w:pStyle w:val="a6"/>
              <w:snapToGrid w:val="0"/>
              <w:ind w:firstLine="0"/>
              <w:jc w:val="center"/>
              <w:rPr>
                <w:rFonts w:hAnsi="宋体"/>
                <w:bCs/>
                <w:color w:val="000000"/>
                <w:kern w:val="2"/>
                <w:sz w:val="21"/>
                <w:szCs w:val="21"/>
              </w:rPr>
            </w:pPr>
          </w:p>
        </w:tc>
      </w:tr>
    </w:tbl>
    <w:p w:rsidR="00C35EB3" w:rsidRDefault="00F8485B">
      <w:pPr>
        <w:spacing w:line="460" w:lineRule="exact"/>
        <w:rPr>
          <w:rFonts w:ascii="宋体" w:hAnsi="宋体"/>
          <w:color w:val="000000" w:themeColor="text1"/>
          <w:szCs w:val="21"/>
        </w:rPr>
      </w:pPr>
      <w:r>
        <w:rPr>
          <w:rFonts w:ascii="宋体" w:hAnsi="宋体" w:hint="eastAsia"/>
          <w:color w:val="000000" w:themeColor="text1"/>
          <w:szCs w:val="21"/>
        </w:rPr>
        <w:t>注：1、若最终报价在第一次报价的基础上有浮动，则最终报价中的各分项报价须按比例统一浮动。</w:t>
      </w:r>
    </w:p>
    <w:p w:rsidR="00C35EB3" w:rsidRDefault="00F8485B">
      <w:pPr>
        <w:spacing w:line="460" w:lineRule="exact"/>
        <w:ind w:firstLineChars="200" w:firstLine="420"/>
        <w:rPr>
          <w:rFonts w:ascii="宋体" w:hAnsi="宋体"/>
          <w:color w:val="000000" w:themeColor="text1"/>
          <w:szCs w:val="21"/>
        </w:rPr>
      </w:pPr>
      <w:r>
        <w:rPr>
          <w:rFonts w:ascii="宋体" w:hAnsi="宋体" w:hint="eastAsia"/>
          <w:color w:val="000000" w:themeColor="text1"/>
          <w:szCs w:val="21"/>
        </w:rPr>
        <w:t>2、如本表格式内容不能满足需要，供应商可自行划表填写。</w:t>
      </w:r>
    </w:p>
    <w:p w:rsidR="00C35EB3" w:rsidRDefault="00C35EB3">
      <w:pPr>
        <w:adjustRightInd w:val="0"/>
        <w:snapToGrid w:val="0"/>
        <w:spacing w:line="400" w:lineRule="exact"/>
        <w:rPr>
          <w:rFonts w:ascii="宋体" w:hAnsi="宋体"/>
          <w:bCs/>
          <w:color w:val="000000" w:themeColor="text1"/>
          <w:szCs w:val="21"/>
        </w:rPr>
      </w:pPr>
    </w:p>
    <w:p w:rsidR="00C35EB3" w:rsidRDefault="00C35EB3">
      <w:pPr>
        <w:adjustRightInd w:val="0"/>
        <w:snapToGrid w:val="0"/>
        <w:spacing w:line="400" w:lineRule="exact"/>
        <w:rPr>
          <w:rFonts w:ascii="宋体" w:hAnsi="宋体"/>
          <w:bCs/>
          <w:color w:val="000000" w:themeColor="text1"/>
          <w:szCs w:val="21"/>
        </w:rPr>
      </w:pPr>
    </w:p>
    <w:p w:rsidR="00C35EB3" w:rsidRDefault="00F8485B">
      <w:pPr>
        <w:adjustRightInd w:val="0"/>
        <w:snapToGrid w:val="0"/>
        <w:spacing w:line="400" w:lineRule="exact"/>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C35EB3" w:rsidRDefault="00F8485B">
      <w:pPr>
        <w:adjustRightInd w:val="0"/>
        <w:snapToGrid w:val="0"/>
        <w:spacing w:line="400" w:lineRule="exact"/>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C35EB3" w:rsidRDefault="00F8485B">
      <w:pPr>
        <w:adjustRightInd w:val="0"/>
        <w:snapToGrid w:val="0"/>
        <w:spacing w:line="360" w:lineRule="auto"/>
        <w:jc w:val="left"/>
        <w:rPr>
          <w:rFonts w:ascii="宋体" w:hAnsi="宋体"/>
          <w:bCs/>
          <w:color w:val="000000" w:themeColor="text1"/>
          <w:szCs w:val="21"/>
        </w:rPr>
      </w:pPr>
      <w:r>
        <w:rPr>
          <w:rFonts w:ascii="宋体" w:hAnsi="宋体" w:hint="eastAsia"/>
          <w:bCs/>
          <w:color w:val="000000" w:themeColor="text1"/>
          <w:szCs w:val="21"/>
        </w:rPr>
        <w:t>日期：年月日</w:t>
      </w:r>
    </w:p>
    <w:p w:rsidR="00C35EB3" w:rsidRDefault="00C35EB3">
      <w:pPr>
        <w:adjustRightInd w:val="0"/>
        <w:snapToGrid w:val="0"/>
        <w:spacing w:line="360" w:lineRule="auto"/>
        <w:jc w:val="left"/>
        <w:rPr>
          <w:rFonts w:ascii="宋体" w:hAnsi="宋体"/>
          <w:color w:val="000000" w:themeColor="text1"/>
          <w:spacing w:val="10"/>
          <w:szCs w:val="21"/>
        </w:rPr>
      </w:pPr>
    </w:p>
    <w:p w:rsidR="00C35EB3" w:rsidRDefault="00F8485B">
      <w:pPr>
        <w:pStyle w:val="21"/>
        <w:numPr>
          <w:ilvl w:val="1"/>
          <w:numId w:val="0"/>
        </w:numPr>
        <w:spacing w:line="360" w:lineRule="auto"/>
        <w:rPr>
          <w:rFonts w:ascii="宋体" w:hAnsi="宋体"/>
          <w:color w:val="000000" w:themeColor="text1"/>
          <w:sz w:val="28"/>
          <w:szCs w:val="28"/>
        </w:rPr>
      </w:pPr>
      <w:bookmarkStart w:id="325" w:name="_Toc469160798"/>
      <w:bookmarkStart w:id="326" w:name="_Toc200414528"/>
      <w:bookmarkStart w:id="327" w:name="_Toc62211900"/>
      <w:r>
        <w:rPr>
          <w:rFonts w:ascii="宋体" w:hAnsi="宋体" w:hint="eastAsia"/>
          <w:color w:val="000000" w:themeColor="text1"/>
          <w:sz w:val="28"/>
          <w:szCs w:val="28"/>
        </w:rPr>
        <w:lastRenderedPageBreak/>
        <w:t>附件四：商务条款偏离一览表</w:t>
      </w:r>
      <w:bookmarkEnd w:id="325"/>
      <w:bookmarkEnd w:id="326"/>
      <w:bookmarkEnd w:id="327"/>
    </w:p>
    <w:p w:rsidR="00C35EB3" w:rsidRDefault="00F8485B">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YXCG-JY2021011606</w:t>
      </w:r>
    </w:p>
    <w:p w:rsidR="00C35EB3" w:rsidRDefault="00F8485B">
      <w:pPr>
        <w:adjustRightInd w:val="0"/>
        <w:snapToGrid w:val="0"/>
        <w:spacing w:line="360" w:lineRule="auto"/>
        <w:jc w:val="left"/>
        <w:rPr>
          <w:rFonts w:ascii="宋体" w:hAnsi="宋体"/>
          <w:color w:val="000000" w:themeColor="text1"/>
          <w:spacing w:val="10"/>
          <w:szCs w:val="21"/>
          <w:u w:val="single"/>
        </w:rPr>
      </w:pPr>
      <w:r>
        <w:rPr>
          <w:rFonts w:ascii="宋体" w:hAnsi="宋体" w:hint="eastAsia"/>
          <w:color w:val="000000" w:themeColor="text1"/>
          <w:szCs w:val="21"/>
        </w:rPr>
        <w:t>项目名称：</w:t>
      </w:r>
      <w:r w:rsidR="00CA6C56">
        <w:rPr>
          <w:rFonts w:ascii="宋体" w:hAnsi="宋体" w:hint="eastAsia"/>
          <w:b/>
          <w:bCs/>
          <w:color w:val="000000" w:themeColor="text1"/>
          <w:szCs w:val="21"/>
          <w:u w:val="single"/>
        </w:rPr>
        <w:t>惠来县为民机械化肉联厂有限公司智能化监控系统及会议室配套项目</w:t>
      </w:r>
    </w:p>
    <w:tbl>
      <w:tblPr>
        <w:tblW w:w="9271" w:type="dxa"/>
        <w:jc w:val="center"/>
        <w:tblLayout w:type="fixed"/>
        <w:tblCellMar>
          <w:left w:w="54" w:type="dxa"/>
          <w:right w:w="54" w:type="dxa"/>
        </w:tblCellMar>
        <w:tblLook w:val="04A0"/>
      </w:tblPr>
      <w:tblGrid>
        <w:gridCol w:w="556"/>
        <w:gridCol w:w="1019"/>
        <w:gridCol w:w="3047"/>
        <w:gridCol w:w="2906"/>
        <w:gridCol w:w="993"/>
        <w:gridCol w:w="750"/>
      </w:tblGrid>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F8485B">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F8485B">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F8485B">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F8485B">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F8485B">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C35EB3" w:rsidRDefault="00F8485B">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F8485B">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bl>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C35EB3" w:rsidRDefault="00F8485B">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2）对磋商文件中商务条款按上列格式逐条说明。</w:t>
      </w: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
          <w:bCs/>
          <w:color w:val="000000" w:themeColor="text1"/>
          <w:szCs w:val="21"/>
        </w:rPr>
        <w:t>供应商声明：表中未列全的商务条款，我方均表示完全响应磋商文件商务条款的所有要求。</w:t>
      </w: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C35EB3" w:rsidRDefault="00F8485B">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C35EB3" w:rsidRDefault="00F8485B">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日期：年月日</w:t>
      </w:r>
    </w:p>
    <w:p w:rsidR="00C35EB3" w:rsidRDefault="00C35EB3">
      <w:pPr>
        <w:adjustRightInd w:val="0"/>
        <w:snapToGrid w:val="0"/>
        <w:spacing w:line="360" w:lineRule="auto"/>
        <w:rPr>
          <w:rFonts w:ascii="宋体" w:hAnsi="宋体"/>
          <w:bCs/>
          <w:color w:val="000000" w:themeColor="text1"/>
          <w:szCs w:val="21"/>
          <w:u w:val="single"/>
        </w:rPr>
        <w:sectPr w:rsidR="00C35EB3">
          <w:pgSz w:w="11906" w:h="16838"/>
          <w:pgMar w:top="1418" w:right="1474" w:bottom="1418" w:left="1474" w:header="851" w:footer="851" w:gutter="0"/>
          <w:cols w:space="720"/>
          <w:titlePg/>
          <w:docGrid w:linePitch="462"/>
        </w:sectPr>
      </w:pPr>
    </w:p>
    <w:p w:rsidR="00C35EB3" w:rsidRDefault="00F8485B">
      <w:pPr>
        <w:pStyle w:val="21"/>
        <w:numPr>
          <w:ilvl w:val="1"/>
          <w:numId w:val="0"/>
        </w:numPr>
        <w:spacing w:line="360" w:lineRule="auto"/>
        <w:rPr>
          <w:rFonts w:ascii="宋体" w:hAnsi="宋体"/>
          <w:color w:val="000000" w:themeColor="text1"/>
          <w:sz w:val="28"/>
          <w:szCs w:val="28"/>
        </w:rPr>
      </w:pPr>
      <w:bookmarkStart w:id="328" w:name="_Toc469160799"/>
      <w:bookmarkStart w:id="329" w:name="_Toc200414529"/>
      <w:bookmarkStart w:id="330" w:name="_Toc62211901"/>
      <w:r>
        <w:rPr>
          <w:rFonts w:ascii="宋体" w:hAnsi="宋体" w:hint="eastAsia"/>
          <w:color w:val="000000" w:themeColor="text1"/>
          <w:sz w:val="28"/>
          <w:szCs w:val="28"/>
        </w:rPr>
        <w:lastRenderedPageBreak/>
        <w:t>附件五：技术条款偏离一览表</w:t>
      </w:r>
      <w:bookmarkEnd w:id="328"/>
      <w:bookmarkEnd w:id="329"/>
      <w:bookmarkEnd w:id="330"/>
    </w:p>
    <w:p w:rsidR="00C35EB3" w:rsidRDefault="00F8485B">
      <w:pPr>
        <w:adjustRightInd w:val="0"/>
        <w:snapToGrid w:val="0"/>
        <w:spacing w:line="360" w:lineRule="auto"/>
        <w:rPr>
          <w:rFonts w:ascii="宋体" w:hAnsi="宋体"/>
          <w:color w:val="000000" w:themeColor="text1"/>
          <w:szCs w:val="21"/>
          <w:u w:val="single"/>
        </w:rPr>
      </w:pPr>
      <w:r>
        <w:rPr>
          <w:rFonts w:ascii="宋体" w:hAnsi="宋体" w:hint="eastAsia"/>
          <w:color w:val="000000" w:themeColor="text1"/>
          <w:szCs w:val="21"/>
        </w:rPr>
        <w:t>项目编号：</w:t>
      </w:r>
      <w:r>
        <w:rPr>
          <w:rFonts w:ascii="宋体" w:hAnsi="宋体" w:hint="eastAsia"/>
          <w:b/>
          <w:bCs/>
          <w:color w:val="000000" w:themeColor="text1"/>
          <w:szCs w:val="21"/>
          <w:u w:val="single"/>
        </w:rPr>
        <w:t>YXCG-JY2021011606</w:t>
      </w:r>
    </w:p>
    <w:p w:rsidR="00C35EB3" w:rsidRDefault="00F8485B">
      <w:pPr>
        <w:adjustRightInd w:val="0"/>
        <w:snapToGrid w:val="0"/>
        <w:spacing w:line="360" w:lineRule="auto"/>
        <w:jc w:val="left"/>
        <w:rPr>
          <w:rFonts w:ascii="宋体" w:hAnsi="宋体"/>
          <w:b/>
          <w:bCs/>
          <w:caps/>
          <w:color w:val="000000" w:themeColor="text1"/>
          <w:szCs w:val="21"/>
          <w:u w:val="single"/>
        </w:rPr>
      </w:pPr>
      <w:r>
        <w:rPr>
          <w:rFonts w:ascii="宋体" w:hAnsi="宋体" w:hint="eastAsia"/>
          <w:color w:val="000000" w:themeColor="text1"/>
          <w:szCs w:val="21"/>
        </w:rPr>
        <w:t>项目名称：</w:t>
      </w:r>
      <w:r w:rsidR="00CA6C56">
        <w:rPr>
          <w:rFonts w:ascii="宋体" w:hAnsi="宋体" w:hint="eastAsia"/>
          <w:b/>
          <w:bCs/>
          <w:color w:val="000000" w:themeColor="text1"/>
          <w:szCs w:val="21"/>
          <w:u w:val="single"/>
        </w:rPr>
        <w:t>惠来县为民机械化肉联厂有限公司智能化监控系统及会议室配套项目</w:t>
      </w:r>
    </w:p>
    <w:tbl>
      <w:tblPr>
        <w:tblW w:w="9271" w:type="dxa"/>
        <w:jc w:val="center"/>
        <w:tblLayout w:type="fixed"/>
        <w:tblCellMar>
          <w:left w:w="54" w:type="dxa"/>
          <w:right w:w="54" w:type="dxa"/>
        </w:tblCellMar>
        <w:tblLook w:val="04A0"/>
      </w:tblPr>
      <w:tblGrid>
        <w:gridCol w:w="606"/>
        <w:gridCol w:w="969"/>
        <w:gridCol w:w="3047"/>
        <w:gridCol w:w="3190"/>
        <w:gridCol w:w="850"/>
        <w:gridCol w:w="609"/>
      </w:tblGrid>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F8485B">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F8485B">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F8485B">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F8485B">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w:t>
            </w: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F8485B">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C35EB3" w:rsidRDefault="00F8485B">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F8485B">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r w:rsidR="00C35EB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C35EB3" w:rsidRDefault="00C35EB3">
            <w:pPr>
              <w:adjustRightInd w:val="0"/>
              <w:snapToGrid w:val="0"/>
              <w:spacing w:line="360" w:lineRule="auto"/>
              <w:jc w:val="center"/>
              <w:rPr>
                <w:rFonts w:ascii="宋体" w:hAnsi="宋体"/>
                <w:bCs/>
                <w:color w:val="000000" w:themeColor="text1"/>
                <w:szCs w:val="21"/>
              </w:rPr>
            </w:pPr>
          </w:p>
        </w:tc>
      </w:tr>
    </w:tbl>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C35EB3" w:rsidRDefault="00F8485B">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2）对磋商文件中技术条款按上列格式逐条说明。</w:t>
      </w:r>
    </w:p>
    <w:p w:rsidR="00C35EB3" w:rsidRDefault="00F8485B">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
          <w:bCs/>
          <w:color w:val="000000" w:themeColor="text1"/>
          <w:szCs w:val="21"/>
        </w:rPr>
        <w:t>供应商声明：表中未列全的技术条款，我方均表示完全响应磋商文件技术条款的所有要求。</w:t>
      </w:r>
    </w:p>
    <w:p w:rsidR="00C35EB3" w:rsidRDefault="00F8485B">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C35EB3" w:rsidRDefault="00F8485B">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供应商名称（加盖公章）：</w:t>
      </w:r>
    </w:p>
    <w:p w:rsidR="00C35EB3" w:rsidRDefault="00F8485B">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日期：年月日</w:t>
      </w:r>
    </w:p>
    <w:p w:rsidR="00C35EB3" w:rsidRDefault="00C35EB3">
      <w:pPr>
        <w:pStyle w:val="a6"/>
        <w:spacing w:line="360" w:lineRule="auto"/>
        <w:ind w:firstLine="0"/>
        <w:rPr>
          <w:rFonts w:hAnsi="宋体"/>
          <w:bCs/>
          <w:color w:val="000000" w:themeColor="text1"/>
          <w:szCs w:val="21"/>
        </w:rPr>
      </w:pPr>
    </w:p>
    <w:p w:rsidR="00C35EB3" w:rsidRDefault="00F8485B">
      <w:pPr>
        <w:pStyle w:val="21"/>
        <w:numPr>
          <w:ilvl w:val="1"/>
          <w:numId w:val="0"/>
        </w:numPr>
        <w:tabs>
          <w:tab w:val="left" w:pos="420"/>
        </w:tabs>
        <w:spacing w:before="200" w:after="200" w:line="360" w:lineRule="auto"/>
        <w:ind w:left="420" w:hanging="420"/>
        <w:rPr>
          <w:rFonts w:ascii="宋体" w:hAnsi="宋体"/>
          <w:color w:val="000000" w:themeColor="text1"/>
        </w:rPr>
      </w:pPr>
      <w:bookmarkStart w:id="331" w:name="_Toc62211902"/>
      <w:r>
        <w:rPr>
          <w:rFonts w:ascii="宋体" w:hAnsi="宋体" w:hint="eastAsia"/>
          <w:color w:val="000000" w:themeColor="text1"/>
          <w:sz w:val="28"/>
          <w:szCs w:val="28"/>
        </w:rPr>
        <w:lastRenderedPageBreak/>
        <w:t>附件六：同类业绩一览表</w:t>
      </w:r>
      <w:bookmarkEnd w:id="331"/>
    </w:p>
    <w:p w:rsidR="00C35EB3" w:rsidRDefault="00C35EB3">
      <w:pPr>
        <w:pStyle w:val="a6"/>
        <w:spacing w:line="360" w:lineRule="auto"/>
        <w:rPr>
          <w:color w:val="000000" w:themeColor="text1"/>
          <w:sz w:val="21"/>
          <w:szCs w:val="21"/>
        </w:rPr>
      </w:pPr>
    </w:p>
    <w:p w:rsidR="00C35EB3" w:rsidRDefault="00F8485B">
      <w:pPr>
        <w:pStyle w:val="a6"/>
        <w:spacing w:line="360" w:lineRule="auto"/>
        <w:rPr>
          <w:b/>
          <w:bCs/>
          <w:color w:val="000000" w:themeColor="text1"/>
          <w:sz w:val="21"/>
          <w:szCs w:val="21"/>
        </w:rPr>
      </w:pPr>
      <w:r>
        <w:rPr>
          <w:rFonts w:hint="eastAsia"/>
          <w:b/>
          <w:bCs/>
          <w:color w:val="000000" w:themeColor="text1"/>
          <w:sz w:val="21"/>
          <w:szCs w:val="21"/>
        </w:rPr>
        <w:t xml:space="preserve">项目编号: </w:t>
      </w:r>
      <w:r>
        <w:rPr>
          <w:rFonts w:hint="eastAsia"/>
          <w:b/>
          <w:bCs/>
          <w:color w:val="000000" w:themeColor="text1"/>
          <w:sz w:val="21"/>
          <w:szCs w:val="21"/>
          <w:u w:val="single"/>
        </w:rPr>
        <w:t>YXCG-JY2021011606</w:t>
      </w:r>
    </w:p>
    <w:p w:rsidR="00C35EB3" w:rsidRDefault="00F8485B">
      <w:pPr>
        <w:pStyle w:val="a6"/>
        <w:spacing w:line="360" w:lineRule="auto"/>
        <w:rPr>
          <w:b/>
          <w:bCs/>
          <w:color w:val="000000" w:themeColor="text1"/>
          <w:sz w:val="21"/>
          <w:szCs w:val="21"/>
          <w:u w:val="single"/>
        </w:rPr>
      </w:pPr>
      <w:r>
        <w:rPr>
          <w:rFonts w:hint="eastAsia"/>
          <w:b/>
          <w:bCs/>
          <w:color w:val="000000" w:themeColor="text1"/>
          <w:sz w:val="21"/>
          <w:szCs w:val="21"/>
        </w:rPr>
        <w:t>项目名称：</w:t>
      </w:r>
      <w:r w:rsidR="00CA6C56">
        <w:rPr>
          <w:rFonts w:hint="eastAsia"/>
          <w:b/>
          <w:bCs/>
          <w:color w:val="000000" w:themeColor="text1"/>
          <w:sz w:val="21"/>
          <w:szCs w:val="21"/>
          <w:u w:val="single"/>
        </w:rPr>
        <w:t>惠来县为民机械化肉联厂有限公司智能化监控系统及会议室配套项目</w:t>
      </w:r>
    </w:p>
    <w:p w:rsidR="00C35EB3" w:rsidRDefault="00C35EB3">
      <w:pPr>
        <w:pStyle w:val="a6"/>
        <w:ind w:firstLine="0"/>
        <w:rPr>
          <w:b/>
          <w:bCs/>
          <w:color w:val="000000" w:themeColor="text1"/>
          <w:sz w:val="21"/>
          <w:szCs w:val="21"/>
          <w:u w:val="single"/>
        </w:rPr>
      </w:pP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C35EB3">
        <w:trPr>
          <w:trHeight w:val="479"/>
          <w:jc w:val="center"/>
        </w:trPr>
        <w:tc>
          <w:tcPr>
            <w:tcW w:w="816" w:type="dxa"/>
            <w:vAlign w:val="center"/>
          </w:tcPr>
          <w:p w:rsidR="00C35EB3" w:rsidRDefault="00F8485B">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序号</w:t>
            </w:r>
          </w:p>
        </w:tc>
        <w:tc>
          <w:tcPr>
            <w:tcW w:w="1215" w:type="dxa"/>
            <w:vAlign w:val="center"/>
          </w:tcPr>
          <w:p w:rsidR="00C35EB3" w:rsidRDefault="00F8485B">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项目名称</w:t>
            </w:r>
          </w:p>
        </w:tc>
        <w:tc>
          <w:tcPr>
            <w:tcW w:w="1267" w:type="dxa"/>
            <w:vAlign w:val="center"/>
          </w:tcPr>
          <w:p w:rsidR="00C35EB3" w:rsidRDefault="00F8485B">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内容</w:t>
            </w:r>
          </w:p>
        </w:tc>
        <w:tc>
          <w:tcPr>
            <w:tcW w:w="1117" w:type="dxa"/>
            <w:vAlign w:val="center"/>
          </w:tcPr>
          <w:p w:rsidR="00C35EB3" w:rsidRDefault="00F8485B">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数量</w:t>
            </w:r>
          </w:p>
        </w:tc>
        <w:tc>
          <w:tcPr>
            <w:tcW w:w="1400" w:type="dxa"/>
            <w:vAlign w:val="center"/>
          </w:tcPr>
          <w:p w:rsidR="00C35EB3" w:rsidRDefault="00F8485B">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成交额（元）</w:t>
            </w:r>
          </w:p>
        </w:tc>
        <w:tc>
          <w:tcPr>
            <w:tcW w:w="1233" w:type="dxa"/>
            <w:vAlign w:val="center"/>
          </w:tcPr>
          <w:p w:rsidR="00C35EB3" w:rsidRDefault="00F8485B">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完成日期</w:t>
            </w:r>
          </w:p>
        </w:tc>
        <w:tc>
          <w:tcPr>
            <w:tcW w:w="1183" w:type="dxa"/>
            <w:vAlign w:val="center"/>
          </w:tcPr>
          <w:p w:rsidR="00C35EB3" w:rsidRDefault="00F8485B">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用户单位</w:t>
            </w:r>
          </w:p>
        </w:tc>
        <w:tc>
          <w:tcPr>
            <w:tcW w:w="1220" w:type="dxa"/>
            <w:vAlign w:val="center"/>
          </w:tcPr>
          <w:p w:rsidR="00C35EB3" w:rsidRDefault="00F8485B">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联系电话</w:t>
            </w:r>
          </w:p>
        </w:tc>
        <w:tc>
          <w:tcPr>
            <w:tcW w:w="817" w:type="dxa"/>
            <w:vAlign w:val="center"/>
          </w:tcPr>
          <w:p w:rsidR="00C35EB3" w:rsidRDefault="00F8485B">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备注</w:t>
            </w:r>
          </w:p>
        </w:tc>
      </w:tr>
      <w:tr w:rsidR="00C35EB3">
        <w:trPr>
          <w:trHeight w:val="850"/>
          <w:jc w:val="center"/>
        </w:trPr>
        <w:tc>
          <w:tcPr>
            <w:tcW w:w="816" w:type="dxa"/>
            <w:vAlign w:val="center"/>
          </w:tcPr>
          <w:p w:rsidR="00C35EB3" w:rsidRDefault="00C35EB3">
            <w:pPr>
              <w:pStyle w:val="a6"/>
              <w:snapToGrid w:val="0"/>
              <w:ind w:firstLine="0"/>
              <w:jc w:val="center"/>
              <w:rPr>
                <w:rFonts w:hAnsi="宋体"/>
                <w:bCs/>
                <w:color w:val="000000" w:themeColor="text1"/>
                <w:kern w:val="2"/>
                <w:sz w:val="21"/>
                <w:szCs w:val="24"/>
              </w:rPr>
            </w:pPr>
          </w:p>
        </w:tc>
        <w:tc>
          <w:tcPr>
            <w:tcW w:w="1215" w:type="dxa"/>
            <w:vAlign w:val="center"/>
          </w:tcPr>
          <w:p w:rsidR="00C35EB3" w:rsidRDefault="00C35EB3">
            <w:pPr>
              <w:pStyle w:val="a6"/>
              <w:snapToGrid w:val="0"/>
              <w:ind w:firstLine="0"/>
              <w:jc w:val="center"/>
              <w:rPr>
                <w:rFonts w:hAnsi="宋体"/>
                <w:bCs/>
                <w:color w:val="000000" w:themeColor="text1"/>
                <w:kern w:val="2"/>
                <w:sz w:val="21"/>
                <w:szCs w:val="24"/>
              </w:rPr>
            </w:pPr>
          </w:p>
        </w:tc>
        <w:tc>
          <w:tcPr>
            <w:tcW w:w="1267" w:type="dxa"/>
            <w:vAlign w:val="center"/>
          </w:tcPr>
          <w:p w:rsidR="00C35EB3" w:rsidRDefault="00C35EB3">
            <w:pPr>
              <w:pStyle w:val="a6"/>
              <w:snapToGrid w:val="0"/>
              <w:jc w:val="center"/>
              <w:rPr>
                <w:rFonts w:hAnsi="宋体"/>
                <w:bCs/>
                <w:color w:val="000000" w:themeColor="text1"/>
                <w:kern w:val="2"/>
                <w:sz w:val="21"/>
                <w:szCs w:val="24"/>
              </w:rPr>
            </w:pPr>
          </w:p>
        </w:tc>
        <w:tc>
          <w:tcPr>
            <w:tcW w:w="1117" w:type="dxa"/>
            <w:vAlign w:val="center"/>
          </w:tcPr>
          <w:p w:rsidR="00C35EB3" w:rsidRDefault="00C35EB3">
            <w:pPr>
              <w:pStyle w:val="a6"/>
              <w:snapToGrid w:val="0"/>
              <w:ind w:firstLine="0"/>
              <w:jc w:val="center"/>
              <w:rPr>
                <w:rFonts w:hAnsi="宋体"/>
                <w:bCs/>
                <w:color w:val="000000" w:themeColor="text1"/>
                <w:kern w:val="2"/>
                <w:sz w:val="21"/>
                <w:szCs w:val="24"/>
              </w:rPr>
            </w:pPr>
          </w:p>
        </w:tc>
        <w:tc>
          <w:tcPr>
            <w:tcW w:w="1400" w:type="dxa"/>
            <w:vAlign w:val="center"/>
          </w:tcPr>
          <w:p w:rsidR="00C35EB3" w:rsidRDefault="00C35EB3">
            <w:pPr>
              <w:pStyle w:val="a6"/>
              <w:snapToGrid w:val="0"/>
              <w:jc w:val="center"/>
              <w:rPr>
                <w:rFonts w:hAnsi="宋体"/>
                <w:bCs/>
                <w:color w:val="000000" w:themeColor="text1"/>
                <w:kern w:val="2"/>
                <w:sz w:val="21"/>
                <w:szCs w:val="24"/>
              </w:rPr>
            </w:pPr>
          </w:p>
        </w:tc>
        <w:tc>
          <w:tcPr>
            <w:tcW w:w="1233" w:type="dxa"/>
            <w:vAlign w:val="center"/>
          </w:tcPr>
          <w:p w:rsidR="00C35EB3" w:rsidRDefault="00C35EB3">
            <w:pPr>
              <w:pStyle w:val="a6"/>
              <w:snapToGrid w:val="0"/>
              <w:jc w:val="center"/>
              <w:rPr>
                <w:rFonts w:hAnsi="宋体"/>
                <w:bCs/>
                <w:color w:val="000000" w:themeColor="text1"/>
                <w:kern w:val="2"/>
                <w:sz w:val="21"/>
                <w:szCs w:val="24"/>
              </w:rPr>
            </w:pPr>
          </w:p>
        </w:tc>
        <w:tc>
          <w:tcPr>
            <w:tcW w:w="1183" w:type="dxa"/>
            <w:vAlign w:val="center"/>
          </w:tcPr>
          <w:p w:rsidR="00C35EB3" w:rsidRDefault="00C35EB3">
            <w:pPr>
              <w:pStyle w:val="a6"/>
              <w:snapToGrid w:val="0"/>
              <w:jc w:val="center"/>
              <w:rPr>
                <w:rFonts w:hAnsi="宋体"/>
                <w:bCs/>
                <w:color w:val="000000" w:themeColor="text1"/>
                <w:kern w:val="2"/>
                <w:sz w:val="21"/>
                <w:szCs w:val="24"/>
              </w:rPr>
            </w:pPr>
          </w:p>
        </w:tc>
        <w:tc>
          <w:tcPr>
            <w:tcW w:w="1220" w:type="dxa"/>
            <w:vAlign w:val="center"/>
          </w:tcPr>
          <w:p w:rsidR="00C35EB3" w:rsidRDefault="00C35EB3">
            <w:pPr>
              <w:pStyle w:val="a6"/>
              <w:snapToGrid w:val="0"/>
              <w:jc w:val="center"/>
              <w:rPr>
                <w:rFonts w:hAnsi="宋体"/>
                <w:bCs/>
                <w:color w:val="000000" w:themeColor="text1"/>
                <w:kern w:val="2"/>
                <w:sz w:val="21"/>
                <w:szCs w:val="24"/>
              </w:rPr>
            </w:pPr>
          </w:p>
        </w:tc>
        <w:tc>
          <w:tcPr>
            <w:tcW w:w="817" w:type="dxa"/>
            <w:vAlign w:val="center"/>
          </w:tcPr>
          <w:p w:rsidR="00C35EB3" w:rsidRDefault="00C35EB3">
            <w:pPr>
              <w:pStyle w:val="a6"/>
              <w:snapToGrid w:val="0"/>
              <w:jc w:val="center"/>
              <w:rPr>
                <w:rFonts w:hAnsi="宋体"/>
                <w:bCs/>
                <w:color w:val="000000" w:themeColor="text1"/>
                <w:kern w:val="2"/>
                <w:sz w:val="21"/>
                <w:szCs w:val="24"/>
              </w:rPr>
            </w:pPr>
          </w:p>
        </w:tc>
      </w:tr>
      <w:tr w:rsidR="00C35EB3">
        <w:trPr>
          <w:trHeight w:val="850"/>
          <w:jc w:val="center"/>
        </w:trPr>
        <w:tc>
          <w:tcPr>
            <w:tcW w:w="816" w:type="dxa"/>
            <w:vAlign w:val="center"/>
          </w:tcPr>
          <w:p w:rsidR="00C35EB3" w:rsidRDefault="00C35EB3">
            <w:pPr>
              <w:pStyle w:val="a6"/>
              <w:snapToGrid w:val="0"/>
              <w:jc w:val="center"/>
              <w:rPr>
                <w:rFonts w:hAnsi="宋体"/>
                <w:bCs/>
                <w:color w:val="000000" w:themeColor="text1"/>
                <w:kern w:val="2"/>
                <w:sz w:val="21"/>
                <w:szCs w:val="24"/>
              </w:rPr>
            </w:pPr>
          </w:p>
        </w:tc>
        <w:tc>
          <w:tcPr>
            <w:tcW w:w="1215" w:type="dxa"/>
            <w:vAlign w:val="center"/>
          </w:tcPr>
          <w:p w:rsidR="00C35EB3" w:rsidRDefault="00C35EB3">
            <w:pPr>
              <w:pStyle w:val="a6"/>
              <w:snapToGrid w:val="0"/>
              <w:jc w:val="center"/>
              <w:rPr>
                <w:rFonts w:hAnsi="宋体"/>
                <w:bCs/>
                <w:color w:val="000000" w:themeColor="text1"/>
                <w:kern w:val="2"/>
                <w:sz w:val="21"/>
                <w:szCs w:val="24"/>
              </w:rPr>
            </w:pPr>
          </w:p>
        </w:tc>
        <w:tc>
          <w:tcPr>
            <w:tcW w:w="1267" w:type="dxa"/>
            <w:vAlign w:val="center"/>
          </w:tcPr>
          <w:p w:rsidR="00C35EB3" w:rsidRDefault="00C35EB3">
            <w:pPr>
              <w:pStyle w:val="a6"/>
              <w:snapToGrid w:val="0"/>
              <w:jc w:val="center"/>
              <w:rPr>
                <w:rFonts w:hAnsi="宋体"/>
                <w:bCs/>
                <w:color w:val="000000" w:themeColor="text1"/>
                <w:kern w:val="2"/>
                <w:sz w:val="21"/>
                <w:szCs w:val="24"/>
              </w:rPr>
            </w:pPr>
          </w:p>
        </w:tc>
        <w:tc>
          <w:tcPr>
            <w:tcW w:w="1117" w:type="dxa"/>
            <w:vAlign w:val="center"/>
          </w:tcPr>
          <w:p w:rsidR="00C35EB3" w:rsidRDefault="00C35EB3">
            <w:pPr>
              <w:pStyle w:val="a6"/>
              <w:snapToGrid w:val="0"/>
              <w:jc w:val="center"/>
              <w:rPr>
                <w:rFonts w:hAnsi="宋体"/>
                <w:bCs/>
                <w:color w:val="000000" w:themeColor="text1"/>
                <w:kern w:val="2"/>
                <w:sz w:val="21"/>
                <w:szCs w:val="24"/>
              </w:rPr>
            </w:pPr>
          </w:p>
        </w:tc>
        <w:tc>
          <w:tcPr>
            <w:tcW w:w="1400" w:type="dxa"/>
            <w:vAlign w:val="center"/>
          </w:tcPr>
          <w:p w:rsidR="00C35EB3" w:rsidRDefault="00C35EB3">
            <w:pPr>
              <w:pStyle w:val="a6"/>
              <w:snapToGrid w:val="0"/>
              <w:jc w:val="center"/>
              <w:rPr>
                <w:rFonts w:hAnsi="宋体"/>
                <w:bCs/>
                <w:color w:val="000000" w:themeColor="text1"/>
                <w:kern w:val="2"/>
                <w:sz w:val="21"/>
                <w:szCs w:val="24"/>
              </w:rPr>
            </w:pPr>
          </w:p>
        </w:tc>
        <w:tc>
          <w:tcPr>
            <w:tcW w:w="1233" w:type="dxa"/>
            <w:vAlign w:val="center"/>
          </w:tcPr>
          <w:p w:rsidR="00C35EB3" w:rsidRDefault="00C35EB3">
            <w:pPr>
              <w:pStyle w:val="a6"/>
              <w:snapToGrid w:val="0"/>
              <w:jc w:val="center"/>
              <w:rPr>
                <w:rFonts w:hAnsi="宋体"/>
                <w:bCs/>
                <w:color w:val="000000" w:themeColor="text1"/>
                <w:kern w:val="2"/>
                <w:sz w:val="21"/>
                <w:szCs w:val="24"/>
              </w:rPr>
            </w:pPr>
          </w:p>
        </w:tc>
        <w:tc>
          <w:tcPr>
            <w:tcW w:w="1183" w:type="dxa"/>
            <w:vAlign w:val="center"/>
          </w:tcPr>
          <w:p w:rsidR="00C35EB3" w:rsidRDefault="00C35EB3">
            <w:pPr>
              <w:pStyle w:val="a6"/>
              <w:snapToGrid w:val="0"/>
              <w:jc w:val="center"/>
              <w:rPr>
                <w:rFonts w:hAnsi="宋体"/>
                <w:bCs/>
                <w:color w:val="000000" w:themeColor="text1"/>
                <w:kern w:val="2"/>
                <w:sz w:val="21"/>
                <w:szCs w:val="24"/>
              </w:rPr>
            </w:pPr>
          </w:p>
        </w:tc>
        <w:tc>
          <w:tcPr>
            <w:tcW w:w="1220" w:type="dxa"/>
            <w:vAlign w:val="center"/>
          </w:tcPr>
          <w:p w:rsidR="00C35EB3" w:rsidRDefault="00C35EB3">
            <w:pPr>
              <w:pStyle w:val="a6"/>
              <w:snapToGrid w:val="0"/>
              <w:jc w:val="center"/>
              <w:rPr>
                <w:rFonts w:hAnsi="宋体"/>
                <w:bCs/>
                <w:color w:val="000000" w:themeColor="text1"/>
                <w:kern w:val="2"/>
                <w:sz w:val="21"/>
                <w:szCs w:val="24"/>
              </w:rPr>
            </w:pPr>
          </w:p>
        </w:tc>
        <w:tc>
          <w:tcPr>
            <w:tcW w:w="817" w:type="dxa"/>
            <w:vAlign w:val="center"/>
          </w:tcPr>
          <w:p w:rsidR="00C35EB3" w:rsidRDefault="00C35EB3">
            <w:pPr>
              <w:pStyle w:val="a6"/>
              <w:snapToGrid w:val="0"/>
              <w:jc w:val="center"/>
              <w:rPr>
                <w:rFonts w:hAnsi="宋体"/>
                <w:bCs/>
                <w:color w:val="000000" w:themeColor="text1"/>
                <w:kern w:val="2"/>
                <w:sz w:val="21"/>
                <w:szCs w:val="24"/>
              </w:rPr>
            </w:pPr>
          </w:p>
        </w:tc>
      </w:tr>
      <w:tr w:rsidR="00C35EB3">
        <w:trPr>
          <w:trHeight w:val="850"/>
          <w:jc w:val="center"/>
        </w:trPr>
        <w:tc>
          <w:tcPr>
            <w:tcW w:w="816" w:type="dxa"/>
            <w:vAlign w:val="center"/>
          </w:tcPr>
          <w:p w:rsidR="00C35EB3" w:rsidRDefault="00C35EB3">
            <w:pPr>
              <w:pStyle w:val="a6"/>
              <w:snapToGrid w:val="0"/>
              <w:jc w:val="center"/>
              <w:rPr>
                <w:rFonts w:hAnsi="宋体"/>
                <w:bCs/>
                <w:color w:val="000000" w:themeColor="text1"/>
                <w:kern w:val="2"/>
                <w:sz w:val="21"/>
                <w:szCs w:val="24"/>
              </w:rPr>
            </w:pPr>
          </w:p>
        </w:tc>
        <w:tc>
          <w:tcPr>
            <w:tcW w:w="1215" w:type="dxa"/>
            <w:vAlign w:val="center"/>
          </w:tcPr>
          <w:p w:rsidR="00C35EB3" w:rsidRDefault="00C35EB3">
            <w:pPr>
              <w:pStyle w:val="a6"/>
              <w:snapToGrid w:val="0"/>
              <w:jc w:val="center"/>
              <w:rPr>
                <w:rFonts w:hAnsi="宋体"/>
                <w:bCs/>
                <w:color w:val="000000" w:themeColor="text1"/>
                <w:kern w:val="2"/>
                <w:sz w:val="21"/>
                <w:szCs w:val="24"/>
              </w:rPr>
            </w:pPr>
          </w:p>
        </w:tc>
        <w:tc>
          <w:tcPr>
            <w:tcW w:w="1267" w:type="dxa"/>
            <w:vAlign w:val="center"/>
          </w:tcPr>
          <w:p w:rsidR="00C35EB3" w:rsidRDefault="00C35EB3">
            <w:pPr>
              <w:pStyle w:val="a6"/>
              <w:snapToGrid w:val="0"/>
              <w:jc w:val="center"/>
              <w:rPr>
                <w:rFonts w:hAnsi="宋体"/>
                <w:bCs/>
                <w:color w:val="000000" w:themeColor="text1"/>
                <w:kern w:val="2"/>
                <w:sz w:val="21"/>
                <w:szCs w:val="24"/>
              </w:rPr>
            </w:pPr>
          </w:p>
        </w:tc>
        <w:tc>
          <w:tcPr>
            <w:tcW w:w="1117" w:type="dxa"/>
            <w:vAlign w:val="center"/>
          </w:tcPr>
          <w:p w:rsidR="00C35EB3" w:rsidRDefault="00C35EB3">
            <w:pPr>
              <w:pStyle w:val="a6"/>
              <w:snapToGrid w:val="0"/>
              <w:jc w:val="center"/>
              <w:rPr>
                <w:rFonts w:hAnsi="宋体"/>
                <w:bCs/>
                <w:color w:val="000000" w:themeColor="text1"/>
                <w:kern w:val="2"/>
                <w:sz w:val="21"/>
                <w:szCs w:val="24"/>
              </w:rPr>
            </w:pPr>
          </w:p>
        </w:tc>
        <w:tc>
          <w:tcPr>
            <w:tcW w:w="1400" w:type="dxa"/>
            <w:vAlign w:val="center"/>
          </w:tcPr>
          <w:p w:rsidR="00C35EB3" w:rsidRDefault="00C35EB3">
            <w:pPr>
              <w:pStyle w:val="a6"/>
              <w:snapToGrid w:val="0"/>
              <w:jc w:val="center"/>
              <w:rPr>
                <w:rFonts w:hAnsi="宋体"/>
                <w:bCs/>
                <w:color w:val="000000" w:themeColor="text1"/>
                <w:kern w:val="2"/>
                <w:sz w:val="21"/>
                <w:szCs w:val="24"/>
              </w:rPr>
            </w:pPr>
          </w:p>
        </w:tc>
        <w:tc>
          <w:tcPr>
            <w:tcW w:w="1233" w:type="dxa"/>
            <w:vAlign w:val="center"/>
          </w:tcPr>
          <w:p w:rsidR="00C35EB3" w:rsidRDefault="00C35EB3">
            <w:pPr>
              <w:pStyle w:val="a6"/>
              <w:snapToGrid w:val="0"/>
              <w:jc w:val="center"/>
              <w:rPr>
                <w:rFonts w:hAnsi="宋体"/>
                <w:bCs/>
                <w:color w:val="000000" w:themeColor="text1"/>
                <w:kern w:val="2"/>
                <w:sz w:val="21"/>
                <w:szCs w:val="24"/>
              </w:rPr>
            </w:pPr>
          </w:p>
        </w:tc>
        <w:tc>
          <w:tcPr>
            <w:tcW w:w="1183" w:type="dxa"/>
            <w:vAlign w:val="center"/>
          </w:tcPr>
          <w:p w:rsidR="00C35EB3" w:rsidRDefault="00C35EB3">
            <w:pPr>
              <w:pStyle w:val="a6"/>
              <w:snapToGrid w:val="0"/>
              <w:jc w:val="center"/>
              <w:rPr>
                <w:rFonts w:hAnsi="宋体"/>
                <w:bCs/>
                <w:color w:val="000000" w:themeColor="text1"/>
                <w:kern w:val="2"/>
                <w:sz w:val="21"/>
                <w:szCs w:val="24"/>
              </w:rPr>
            </w:pPr>
          </w:p>
        </w:tc>
        <w:tc>
          <w:tcPr>
            <w:tcW w:w="1220" w:type="dxa"/>
            <w:vAlign w:val="center"/>
          </w:tcPr>
          <w:p w:rsidR="00C35EB3" w:rsidRDefault="00C35EB3">
            <w:pPr>
              <w:pStyle w:val="a6"/>
              <w:snapToGrid w:val="0"/>
              <w:jc w:val="center"/>
              <w:rPr>
                <w:rFonts w:hAnsi="宋体"/>
                <w:bCs/>
                <w:color w:val="000000" w:themeColor="text1"/>
                <w:kern w:val="2"/>
                <w:sz w:val="21"/>
                <w:szCs w:val="24"/>
              </w:rPr>
            </w:pPr>
          </w:p>
        </w:tc>
        <w:tc>
          <w:tcPr>
            <w:tcW w:w="817" w:type="dxa"/>
            <w:vAlign w:val="center"/>
          </w:tcPr>
          <w:p w:rsidR="00C35EB3" w:rsidRDefault="00C35EB3">
            <w:pPr>
              <w:pStyle w:val="a6"/>
              <w:snapToGrid w:val="0"/>
              <w:jc w:val="center"/>
              <w:rPr>
                <w:rFonts w:hAnsi="宋体"/>
                <w:bCs/>
                <w:color w:val="000000" w:themeColor="text1"/>
                <w:kern w:val="2"/>
                <w:sz w:val="21"/>
                <w:szCs w:val="24"/>
              </w:rPr>
            </w:pPr>
          </w:p>
        </w:tc>
      </w:tr>
      <w:tr w:rsidR="00C35EB3">
        <w:trPr>
          <w:trHeight w:val="850"/>
          <w:jc w:val="center"/>
        </w:trPr>
        <w:tc>
          <w:tcPr>
            <w:tcW w:w="816" w:type="dxa"/>
            <w:vAlign w:val="center"/>
          </w:tcPr>
          <w:p w:rsidR="00C35EB3" w:rsidRDefault="00C35EB3">
            <w:pPr>
              <w:pStyle w:val="a6"/>
              <w:snapToGrid w:val="0"/>
              <w:jc w:val="center"/>
              <w:rPr>
                <w:rFonts w:hAnsi="宋体"/>
                <w:bCs/>
                <w:color w:val="000000" w:themeColor="text1"/>
                <w:kern w:val="2"/>
                <w:sz w:val="21"/>
                <w:szCs w:val="24"/>
              </w:rPr>
            </w:pPr>
          </w:p>
        </w:tc>
        <w:tc>
          <w:tcPr>
            <w:tcW w:w="1215" w:type="dxa"/>
            <w:vAlign w:val="center"/>
          </w:tcPr>
          <w:p w:rsidR="00C35EB3" w:rsidRDefault="00C35EB3">
            <w:pPr>
              <w:pStyle w:val="a6"/>
              <w:snapToGrid w:val="0"/>
              <w:jc w:val="center"/>
              <w:rPr>
                <w:rFonts w:hAnsi="宋体"/>
                <w:bCs/>
                <w:color w:val="000000" w:themeColor="text1"/>
                <w:kern w:val="2"/>
                <w:sz w:val="21"/>
                <w:szCs w:val="24"/>
              </w:rPr>
            </w:pPr>
          </w:p>
        </w:tc>
        <w:tc>
          <w:tcPr>
            <w:tcW w:w="1267" w:type="dxa"/>
            <w:vAlign w:val="center"/>
          </w:tcPr>
          <w:p w:rsidR="00C35EB3" w:rsidRDefault="00C35EB3">
            <w:pPr>
              <w:pStyle w:val="a6"/>
              <w:snapToGrid w:val="0"/>
              <w:jc w:val="center"/>
              <w:rPr>
                <w:rFonts w:hAnsi="宋体"/>
                <w:bCs/>
                <w:color w:val="000000" w:themeColor="text1"/>
                <w:kern w:val="2"/>
                <w:sz w:val="21"/>
                <w:szCs w:val="24"/>
              </w:rPr>
            </w:pPr>
          </w:p>
        </w:tc>
        <w:tc>
          <w:tcPr>
            <w:tcW w:w="1117" w:type="dxa"/>
            <w:vAlign w:val="center"/>
          </w:tcPr>
          <w:p w:rsidR="00C35EB3" w:rsidRDefault="00C35EB3">
            <w:pPr>
              <w:pStyle w:val="a6"/>
              <w:snapToGrid w:val="0"/>
              <w:jc w:val="center"/>
              <w:rPr>
                <w:rFonts w:hAnsi="宋体"/>
                <w:bCs/>
                <w:color w:val="000000" w:themeColor="text1"/>
                <w:kern w:val="2"/>
                <w:sz w:val="21"/>
                <w:szCs w:val="24"/>
              </w:rPr>
            </w:pPr>
          </w:p>
        </w:tc>
        <w:tc>
          <w:tcPr>
            <w:tcW w:w="1400" w:type="dxa"/>
            <w:vAlign w:val="center"/>
          </w:tcPr>
          <w:p w:rsidR="00C35EB3" w:rsidRDefault="00C35EB3">
            <w:pPr>
              <w:pStyle w:val="a6"/>
              <w:snapToGrid w:val="0"/>
              <w:jc w:val="center"/>
              <w:rPr>
                <w:rFonts w:hAnsi="宋体"/>
                <w:bCs/>
                <w:color w:val="000000" w:themeColor="text1"/>
                <w:kern w:val="2"/>
                <w:sz w:val="21"/>
                <w:szCs w:val="24"/>
              </w:rPr>
            </w:pPr>
          </w:p>
        </w:tc>
        <w:tc>
          <w:tcPr>
            <w:tcW w:w="1233" w:type="dxa"/>
            <w:vAlign w:val="center"/>
          </w:tcPr>
          <w:p w:rsidR="00C35EB3" w:rsidRDefault="00C35EB3">
            <w:pPr>
              <w:pStyle w:val="a6"/>
              <w:snapToGrid w:val="0"/>
              <w:jc w:val="center"/>
              <w:rPr>
                <w:rFonts w:hAnsi="宋体"/>
                <w:bCs/>
                <w:color w:val="000000" w:themeColor="text1"/>
                <w:kern w:val="2"/>
                <w:sz w:val="21"/>
                <w:szCs w:val="24"/>
              </w:rPr>
            </w:pPr>
          </w:p>
        </w:tc>
        <w:tc>
          <w:tcPr>
            <w:tcW w:w="1183" w:type="dxa"/>
            <w:vAlign w:val="center"/>
          </w:tcPr>
          <w:p w:rsidR="00C35EB3" w:rsidRDefault="00C35EB3">
            <w:pPr>
              <w:pStyle w:val="a6"/>
              <w:snapToGrid w:val="0"/>
              <w:jc w:val="center"/>
              <w:rPr>
                <w:rFonts w:hAnsi="宋体"/>
                <w:bCs/>
                <w:color w:val="000000" w:themeColor="text1"/>
                <w:kern w:val="2"/>
                <w:sz w:val="21"/>
                <w:szCs w:val="24"/>
              </w:rPr>
            </w:pPr>
          </w:p>
        </w:tc>
        <w:tc>
          <w:tcPr>
            <w:tcW w:w="1220" w:type="dxa"/>
            <w:vAlign w:val="center"/>
          </w:tcPr>
          <w:p w:rsidR="00C35EB3" w:rsidRDefault="00C35EB3">
            <w:pPr>
              <w:pStyle w:val="a6"/>
              <w:snapToGrid w:val="0"/>
              <w:jc w:val="center"/>
              <w:rPr>
                <w:rFonts w:hAnsi="宋体"/>
                <w:bCs/>
                <w:color w:val="000000" w:themeColor="text1"/>
                <w:kern w:val="2"/>
                <w:sz w:val="21"/>
                <w:szCs w:val="24"/>
              </w:rPr>
            </w:pPr>
          </w:p>
        </w:tc>
        <w:tc>
          <w:tcPr>
            <w:tcW w:w="817" w:type="dxa"/>
            <w:vAlign w:val="center"/>
          </w:tcPr>
          <w:p w:rsidR="00C35EB3" w:rsidRDefault="00C35EB3">
            <w:pPr>
              <w:pStyle w:val="a6"/>
              <w:snapToGrid w:val="0"/>
              <w:jc w:val="center"/>
              <w:rPr>
                <w:rFonts w:hAnsi="宋体"/>
                <w:bCs/>
                <w:color w:val="000000" w:themeColor="text1"/>
                <w:kern w:val="2"/>
                <w:sz w:val="21"/>
                <w:szCs w:val="24"/>
              </w:rPr>
            </w:pPr>
          </w:p>
        </w:tc>
      </w:tr>
      <w:tr w:rsidR="00C35EB3">
        <w:trPr>
          <w:trHeight w:val="850"/>
          <w:jc w:val="center"/>
        </w:trPr>
        <w:tc>
          <w:tcPr>
            <w:tcW w:w="816" w:type="dxa"/>
            <w:vAlign w:val="center"/>
          </w:tcPr>
          <w:p w:rsidR="00C35EB3" w:rsidRDefault="00C35EB3">
            <w:pPr>
              <w:pStyle w:val="a6"/>
              <w:snapToGrid w:val="0"/>
              <w:jc w:val="center"/>
              <w:rPr>
                <w:rFonts w:hAnsi="宋体"/>
                <w:bCs/>
                <w:color w:val="000000" w:themeColor="text1"/>
                <w:kern w:val="2"/>
                <w:sz w:val="21"/>
                <w:szCs w:val="24"/>
              </w:rPr>
            </w:pPr>
          </w:p>
        </w:tc>
        <w:tc>
          <w:tcPr>
            <w:tcW w:w="1215" w:type="dxa"/>
            <w:vAlign w:val="center"/>
          </w:tcPr>
          <w:p w:rsidR="00C35EB3" w:rsidRDefault="00C35EB3">
            <w:pPr>
              <w:pStyle w:val="a6"/>
              <w:snapToGrid w:val="0"/>
              <w:jc w:val="center"/>
              <w:rPr>
                <w:rFonts w:hAnsi="宋体"/>
                <w:bCs/>
                <w:color w:val="000000" w:themeColor="text1"/>
                <w:kern w:val="2"/>
                <w:sz w:val="21"/>
                <w:szCs w:val="24"/>
              </w:rPr>
            </w:pPr>
          </w:p>
        </w:tc>
        <w:tc>
          <w:tcPr>
            <w:tcW w:w="1267" w:type="dxa"/>
            <w:vAlign w:val="center"/>
          </w:tcPr>
          <w:p w:rsidR="00C35EB3" w:rsidRDefault="00C35EB3">
            <w:pPr>
              <w:pStyle w:val="a6"/>
              <w:snapToGrid w:val="0"/>
              <w:jc w:val="center"/>
              <w:rPr>
                <w:rFonts w:hAnsi="宋体"/>
                <w:bCs/>
                <w:color w:val="000000" w:themeColor="text1"/>
                <w:kern w:val="2"/>
                <w:sz w:val="21"/>
                <w:szCs w:val="24"/>
              </w:rPr>
            </w:pPr>
          </w:p>
        </w:tc>
        <w:tc>
          <w:tcPr>
            <w:tcW w:w="1117" w:type="dxa"/>
            <w:vAlign w:val="center"/>
          </w:tcPr>
          <w:p w:rsidR="00C35EB3" w:rsidRDefault="00C35EB3">
            <w:pPr>
              <w:pStyle w:val="a6"/>
              <w:snapToGrid w:val="0"/>
              <w:jc w:val="center"/>
              <w:rPr>
                <w:rFonts w:hAnsi="宋体"/>
                <w:bCs/>
                <w:color w:val="000000" w:themeColor="text1"/>
                <w:kern w:val="2"/>
                <w:sz w:val="21"/>
                <w:szCs w:val="24"/>
              </w:rPr>
            </w:pPr>
          </w:p>
        </w:tc>
        <w:tc>
          <w:tcPr>
            <w:tcW w:w="1400" w:type="dxa"/>
            <w:vAlign w:val="center"/>
          </w:tcPr>
          <w:p w:rsidR="00C35EB3" w:rsidRDefault="00C35EB3">
            <w:pPr>
              <w:pStyle w:val="a6"/>
              <w:snapToGrid w:val="0"/>
              <w:jc w:val="center"/>
              <w:rPr>
                <w:rFonts w:hAnsi="宋体"/>
                <w:bCs/>
                <w:color w:val="000000" w:themeColor="text1"/>
                <w:kern w:val="2"/>
                <w:sz w:val="21"/>
                <w:szCs w:val="24"/>
              </w:rPr>
            </w:pPr>
          </w:p>
        </w:tc>
        <w:tc>
          <w:tcPr>
            <w:tcW w:w="1233" w:type="dxa"/>
            <w:vAlign w:val="center"/>
          </w:tcPr>
          <w:p w:rsidR="00C35EB3" w:rsidRDefault="00C35EB3">
            <w:pPr>
              <w:pStyle w:val="a6"/>
              <w:snapToGrid w:val="0"/>
              <w:jc w:val="center"/>
              <w:rPr>
                <w:rFonts w:hAnsi="宋体"/>
                <w:bCs/>
                <w:color w:val="000000" w:themeColor="text1"/>
                <w:kern w:val="2"/>
                <w:sz w:val="21"/>
                <w:szCs w:val="24"/>
              </w:rPr>
            </w:pPr>
          </w:p>
        </w:tc>
        <w:tc>
          <w:tcPr>
            <w:tcW w:w="1183" w:type="dxa"/>
            <w:vAlign w:val="center"/>
          </w:tcPr>
          <w:p w:rsidR="00C35EB3" w:rsidRDefault="00C35EB3">
            <w:pPr>
              <w:pStyle w:val="a6"/>
              <w:snapToGrid w:val="0"/>
              <w:jc w:val="center"/>
              <w:rPr>
                <w:rFonts w:hAnsi="宋体"/>
                <w:bCs/>
                <w:color w:val="000000" w:themeColor="text1"/>
                <w:kern w:val="2"/>
                <w:sz w:val="21"/>
                <w:szCs w:val="24"/>
              </w:rPr>
            </w:pPr>
          </w:p>
        </w:tc>
        <w:tc>
          <w:tcPr>
            <w:tcW w:w="1220" w:type="dxa"/>
            <w:vAlign w:val="center"/>
          </w:tcPr>
          <w:p w:rsidR="00C35EB3" w:rsidRDefault="00C35EB3">
            <w:pPr>
              <w:pStyle w:val="a6"/>
              <w:snapToGrid w:val="0"/>
              <w:jc w:val="center"/>
              <w:rPr>
                <w:rFonts w:hAnsi="宋体"/>
                <w:bCs/>
                <w:color w:val="000000" w:themeColor="text1"/>
                <w:kern w:val="2"/>
                <w:sz w:val="21"/>
                <w:szCs w:val="24"/>
              </w:rPr>
            </w:pPr>
          </w:p>
        </w:tc>
        <w:tc>
          <w:tcPr>
            <w:tcW w:w="817" w:type="dxa"/>
            <w:vAlign w:val="center"/>
          </w:tcPr>
          <w:p w:rsidR="00C35EB3" w:rsidRDefault="00C35EB3">
            <w:pPr>
              <w:pStyle w:val="a6"/>
              <w:snapToGrid w:val="0"/>
              <w:jc w:val="center"/>
              <w:rPr>
                <w:rFonts w:hAnsi="宋体"/>
                <w:bCs/>
                <w:color w:val="000000" w:themeColor="text1"/>
                <w:kern w:val="2"/>
                <w:sz w:val="21"/>
                <w:szCs w:val="24"/>
              </w:rPr>
            </w:pPr>
          </w:p>
        </w:tc>
      </w:tr>
      <w:tr w:rsidR="00C35EB3">
        <w:trPr>
          <w:trHeight w:val="850"/>
          <w:jc w:val="center"/>
        </w:trPr>
        <w:tc>
          <w:tcPr>
            <w:tcW w:w="816" w:type="dxa"/>
            <w:vAlign w:val="center"/>
          </w:tcPr>
          <w:p w:rsidR="00C35EB3" w:rsidRDefault="00C35EB3">
            <w:pPr>
              <w:pStyle w:val="a6"/>
              <w:snapToGrid w:val="0"/>
              <w:jc w:val="center"/>
              <w:rPr>
                <w:rFonts w:hAnsi="宋体"/>
                <w:bCs/>
                <w:color w:val="000000" w:themeColor="text1"/>
                <w:kern w:val="2"/>
                <w:sz w:val="21"/>
                <w:szCs w:val="24"/>
              </w:rPr>
            </w:pPr>
          </w:p>
        </w:tc>
        <w:tc>
          <w:tcPr>
            <w:tcW w:w="1215" w:type="dxa"/>
            <w:vAlign w:val="center"/>
          </w:tcPr>
          <w:p w:rsidR="00C35EB3" w:rsidRDefault="00C35EB3">
            <w:pPr>
              <w:pStyle w:val="a6"/>
              <w:snapToGrid w:val="0"/>
              <w:jc w:val="center"/>
              <w:rPr>
                <w:rFonts w:hAnsi="宋体"/>
                <w:bCs/>
                <w:color w:val="000000" w:themeColor="text1"/>
                <w:kern w:val="2"/>
                <w:sz w:val="21"/>
                <w:szCs w:val="24"/>
              </w:rPr>
            </w:pPr>
          </w:p>
        </w:tc>
        <w:tc>
          <w:tcPr>
            <w:tcW w:w="1267" w:type="dxa"/>
            <w:vAlign w:val="center"/>
          </w:tcPr>
          <w:p w:rsidR="00C35EB3" w:rsidRDefault="00C35EB3">
            <w:pPr>
              <w:pStyle w:val="a6"/>
              <w:snapToGrid w:val="0"/>
              <w:jc w:val="center"/>
              <w:rPr>
                <w:rFonts w:hAnsi="宋体"/>
                <w:bCs/>
                <w:color w:val="000000" w:themeColor="text1"/>
                <w:kern w:val="2"/>
                <w:sz w:val="21"/>
                <w:szCs w:val="24"/>
              </w:rPr>
            </w:pPr>
          </w:p>
        </w:tc>
        <w:tc>
          <w:tcPr>
            <w:tcW w:w="1117" w:type="dxa"/>
            <w:vAlign w:val="center"/>
          </w:tcPr>
          <w:p w:rsidR="00C35EB3" w:rsidRDefault="00C35EB3">
            <w:pPr>
              <w:pStyle w:val="a6"/>
              <w:snapToGrid w:val="0"/>
              <w:jc w:val="center"/>
              <w:rPr>
                <w:rFonts w:hAnsi="宋体"/>
                <w:bCs/>
                <w:color w:val="000000" w:themeColor="text1"/>
                <w:kern w:val="2"/>
                <w:sz w:val="21"/>
                <w:szCs w:val="24"/>
              </w:rPr>
            </w:pPr>
          </w:p>
        </w:tc>
        <w:tc>
          <w:tcPr>
            <w:tcW w:w="1400" w:type="dxa"/>
            <w:vAlign w:val="center"/>
          </w:tcPr>
          <w:p w:rsidR="00C35EB3" w:rsidRDefault="00C35EB3">
            <w:pPr>
              <w:pStyle w:val="a6"/>
              <w:snapToGrid w:val="0"/>
              <w:jc w:val="center"/>
              <w:rPr>
                <w:rFonts w:hAnsi="宋体"/>
                <w:bCs/>
                <w:color w:val="000000" w:themeColor="text1"/>
                <w:kern w:val="2"/>
                <w:sz w:val="21"/>
                <w:szCs w:val="24"/>
              </w:rPr>
            </w:pPr>
          </w:p>
        </w:tc>
        <w:tc>
          <w:tcPr>
            <w:tcW w:w="1233" w:type="dxa"/>
            <w:vAlign w:val="center"/>
          </w:tcPr>
          <w:p w:rsidR="00C35EB3" w:rsidRDefault="00C35EB3">
            <w:pPr>
              <w:pStyle w:val="a6"/>
              <w:snapToGrid w:val="0"/>
              <w:jc w:val="center"/>
              <w:rPr>
                <w:rFonts w:hAnsi="宋体"/>
                <w:bCs/>
                <w:color w:val="000000" w:themeColor="text1"/>
                <w:kern w:val="2"/>
                <w:sz w:val="21"/>
                <w:szCs w:val="24"/>
              </w:rPr>
            </w:pPr>
          </w:p>
        </w:tc>
        <w:tc>
          <w:tcPr>
            <w:tcW w:w="1183" w:type="dxa"/>
            <w:vAlign w:val="center"/>
          </w:tcPr>
          <w:p w:rsidR="00C35EB3" w:rsidRDefault="00C35EB3">
            <w:pPr>
              <w:pStyle w:val="a6"/>
              <w:snapToGrid w:val="0"/>
              <w:jc w:val="center"/>
              <w:rPr>
                <w:rFonts w:hAnsi="宋体"/>
                <w:bCs/>
                <w:color w:val="000000" w:themeColor="text1"/>
                <w:kern w:val="2"/>
                <w:sz w:val="21"/>
                <w:szCs w:val="24"/>
              </w:rPr>
            </w:pPr>
          </w:p>
        </w:tc>
        <w:tc>
          <w:tcPr>
            <w:tcW w:w="1220" w:type="dxa"/>
            <w:vAlign w:val="center"/>
          </w:tcPr>
          <w:p w:rsidR="00C35EB3" w:rsidRDefault="00C35EB3">
            <w:pPr>
              <w:pStyle w:val="a6"/>
              <w:snapToGrid w:val="0"/>
              <w:jc w:val="center"/>
              <w:rPr>
                <w:rFonts w:hAnsi="宋体"/>
                <w:bCs/>
                <w:color w:val="000000" w:themeColor="text1"/>
                <w:kern w:val="2"/>
                <w:sz w:val="21"/>
                <w:szCs w:val="24"/>
              </w:rPr>
            </w:pPr>
          </w:p>
        </w:tc>
        <w:tc>
          <w:tcPr>
            <w:tcW w:w="817" w:type="dxa"/>
            <w:vAlign w:val="center"/>
          </w:tcPr>
          <w:p w:rsidR="00C35EB3" w:rsidRDefault="00C35EB3">
            <w:pPr>
              <w:pStyle w:val="a6"/>
              <w:snapToGrid w:val="0"/>
              <w:jc w:val="center"/>
              <w:rPr>
                <w:rFonts w:hAnsi="宋体"/>
                <w:bCs/>
                <w:color w:val="000000" w:themeColor="text1"/>
                <w:kern w:val="2"/>
                <w:sz w:val="21"/>
                <w:szCs w:val="24"/>
              </w:rPr>
            </w:pPr>
          </w:p>
        </w:tc>
      </w:tr>
      <w:tr w:rsidR="00C35EB3">
        <w:trPr>
          <w:trHeight w:val="850"/>
          <w:jc w:val="center"/>
        </w:trPr>
        <w:tc>
          <w:tcPr>
            <w:tcW w:w="816" w:type="dxa"/>
            <w:vAlign w:val="center"/>
          </w:tcPr>
          <w:p w:rsidR="00C35EB3" w:rsidRDefault="00C35EB3">
            <w:pPr>
              <w:pStyle w:val="a6"/>
              <w:snapToGrid w:val="0"/>
              <w:jc w:val="center"/>
              <w:rPr>
                <w:rFonts w:hAnsi="宋体"/>
                <w:bCs/>
                <w:color w:val="000000" w:themeColor="text1"/>
                <w:kern w:val="2"/>
                <w:sz w:val="21"/>
                <w:szCs w:val="24"/>
              </w:rPr>
            </w:pPr>
          </w:p>
        </w:tc>
        <w:tc>
          <w:tcPr>
            <w:tcW w:w="1215" w:type="dxa"/>
            <w:vAlign w:val="center"/>
          </w:tcPr>
          <w:p w:rsidR="00C35EB3" w:rsidRDefault="00C35EB3">
            <w:pPr>
              <w:pStyle w:val="a6"/>
              <w:snapToGrid w:val="0"/>
              <w:jc w:val="center"/>
              <w:rPr>
                <w:rFonts w:hAnsi="宋体"/>
                <w:bCs/>
                <w:color w:val="000000" w:themeColor="text1"/>
                <w:kern w:val="2"/>
                <w:sz w:val="21"/>
                <w:szCs w:val="24"/>
              </w:rPr>
            </w:pPr>
          </w:p>
        </w:tc>
        <w:tc>
          <w:tcPr>
            <w:tcW w:w="1267" w:type="dxa"/>
            <w:vAlign w:val="center"/>
          </w:tcPr>
          <w:p w:rsidR="00C35EB3" w:rsidRDefault="00C35EB3">
            <w:pPr>
              <w:pStyle w:val="a6"/>
              <w:snapToGrid w:val="0"/>
              <w:jc w:val="center"/>
              <w:rPr>
                <w:rFonts w:hAnsi="宋体"/>
                <w:bCs/>
                <w:color w:val="000000" w:themeColor="text1"/>
                <w:kern w:val="2"/>
                <w:sz w:val="21"/>
                <w:szCs w:val="24"/>
              </w:rPr>
            </w:pPr>
          </w:p>
        </w:tc>
        <w:tc>
          <w:tcPr>
            <w:tcW w:w="1117" w:type="dxa"/>
            <w:vAlign w:val="center"/>
          </w:tcPr>
          <w:p w:rsidR="00C35EB3" w:rsidRDefault="00C35EB3">
            <w:pPr>
              <w:pStyle w:val="a6"/>
              <w:snapToGrid w:val="0"/>
              <w:jc w:val="center"/>
              <w:rPr>
                <w:rFonts w:hAnsi="宋体"/>
                <w:bCs/>
                <w:color w:val="000000" w:themeColor="text1"/>
                <w:kern w:val="2"/>
                <w:sz w:val="21"/>
                <w:szCs w:val="24"/>
              </w:rPr>
            </w:pPr>
          </w:p>
        </w:tc>
        <w:tc>
          <w:tcPr>
            <w:tcW w:w="1400" w:type="dxa"/>
            <w:vAlign w:val="center"/>
          </w:tcPr>
          <w:p w:rsidR="00C35EB3" w:rsidRDefault="00C35EB3">
            <w:pPr>
              <w:pStyle w:val="a6"/>
              <w:snapToGrid w:val="0"/>
              <w:jc w:val="center"/>
              <w:rPr>
                <w:rFonts w:hAnsi="宋体"/>
                <w:bCs/>
                <w:color w:val="000000" w:themeColor="text1"/>
                <w:kern w:val="2"/>
                <w:sz w:val="21"/>
                <w:szCs w:val="24"/>
              </w:rPr>
            </w:pPr>
          </w:p>
        </w:tc>
        <w:tc>
          <w:tcPr>
            <w:tcW w:w="1233" w:type="dxa"/>
            <w:vAlign w:val="center"/>
          </w:tcPr>
          <w:p w:rsidR="00C35EB3" w:rsidRDefault="00C35EB3">
            <w:pPr>
              <w:pStyle w:val="a6"/>
              <w:snapToGrid w:val="0"/>
              <w:jc w:val="center"/>
              <w:rPr>
                <w:rFonts w:hAnsi="宋体"/>
                <w:bCs/>
                <w:color w:val="000000" w:themeColor="text1"/>
                <w:kern w:val="2"/>
                <w:sz w:val="21"/>
                <w:szCs w:val="24"/>
              </w:rPr>
            </w:pPr>
          </w:p>
        </w:tc>
        <w:tc>
          <w:tcPr>
            <w:tcW w:w="1183" w:type="dxa"/>
            <w:vAlign w:val="center"/>
          </w:tcPr>
          <w:p w:rsidR="00C35EB3" w:rsidRDefault="00C35EB3">
            <w:pPr>
              <w:pStyle w:val="a6"/>
              <w:snapToGrid w:val="0"/>
              <w:jc w:val="center"/>
              <w:rPr>
                <w:rFonts w:hAnsi="宋体"/>
                <w:bCs/>
                <w:color w:val="000000" w:themeColor="text1"/>
                <w:kern w:val="2"/>
                <w:sz w:val="21"/>
                <w:szCs w:val="24"/>
              </w:rPr>
            </w:pPr>
          </w:p>
        </w:tc>
        <w:tc>
          <w:tcPr>
            <w:tcW w:w="1220" w:type="dxa"/>
            <w:vAlign w:val="center"/>
          </w:tcPr>
          <w:p w:rsidR="00C35EB3" w:rsidRDefault="00C35EB3">
            <w:pPr>
              <w:pStyle w:val="a6"/>
              <w:snapToGrid w:val="0"/>
              <w:jc w:val="center"/>
              <w:rPr>
                <w:rFonts w:hAnsi="宋体"/>
                <w:bCs/>
                <w:color w:val="000000" w:themeColor="text1"/>
                <w:kern w:val="2"/>
                <w:sz w:val="21"/>
                <w:szCs w:val="24"/>
              </w:rPr>
            </w:pPr>
          </w:p>
        </w:tc>
        <w:tc>
          <w:tcPr>
            <w:tcW w:w="817" w:type="dxa"/>
            <w:vAlign w:val="center"/>
          </w:tcPr>
          <w:p w:rsidR="00C35EB3" w:rsidRDefault="00C35EB3">
            <w:pPr>
              <w:pStyle w:val="a6"/>
              <w:snapToGrid w:val="0"/>
              <w:jc w:val="center"/>
              <w:rPr>
                <w:rFonts w:hAnsi="宋体"/>
                <w:bCs/>
                <w:color w:val="000000" w:themeColor="text1"/>
                <w:kern w:val="2"/>
                <w:sz w:val="21"/>
                <w:szCs w:val="24"/>
              </w:rPr>
            </w:pPr>
          </w:p>
        </w:tc>
      </w:tr>
    </w:tbl>
    <w:p w:rsidR="00C35EB3" w:rsidRDefault="00F8485B">
      <w:pPr>
        <w:pStyle w:val="a6"/>
        <w:ind w:firstLine="0"/>
        <w:rPr>
          <w:rFonts w:hAnsi="宋体"/>
          <w:bCs/>
          <w:color w:val="000000" w:themeColor="text1"/>
          <w:sz w:val="21"/>
        </w:rPr>
      </w:pPr>
      <w:r>
        <w:rPr>
          <w:rFonts w:hAnsi="宋体" w:hint="eastAsia"/>
          <w:bCs/>
          <w:color w:val="000000" w:themeColor="text1"/>
          <w:sz w:val="21"/>
        </w:rPr>
        <w:t>注：如本表格式内容不能满足需要，投标人可自行划表填写，但必须体现以上内容。</w:t>
      </w:r>
    </w:p>
    <w:p w:rsidR="00C35EB3" w:rsidRDefault="00C35EB3">
      <w:pPr>
        <w:pStyle w:val="a6"/>
        <w:ind w:firstLine="0"/>
        <w:rPr>
          <w:rFonts w:hAnsi="宋体"/>
          <w:bCs/>
          <w:color w:val="000000" w:themeColor="text1"/>
          <w:sz w:val="21"/>
        </w:rPr>
      </w:pPr>
    </w:p>
    <w:p w:rsidR="00C35EB3" w:rsidRDefault="00C35EB3">
      <w:pPr>
        <w:pStyle w:val="a6"/>
        <w:ind w:firstLine="0"/>
        <w:rPr>
          <w:rFonts w:hAnsi="宋体"/>
          <w:bCs/>
          <w:color w:val="000000" w:themeColor="text1"/>
          <w:sz w:val="21"/>
        </w:rPr>
      </w:pPr>
    </w:p>
    <w:p w:rsidR="00C35EB3" w:rsidRDefault="00C35EB3">
      <w:pPr>
        <w:pStyle w:val="a6"/>
        <w:ind w:firstLine="0"/>
        <w:rPr>
          <w:rFonts w:hAnsi="宋体"/>
          <w:bCs/>
          <w:color w:val="000000" w:themeColor="text1"/>
          <w:sz w:val="21"/>
        </w:rPr>
      </w:pPr>
    </w:p>
    <w:p w:rsidR="00C35EB3" w:rsidRDefault="00C35EB3">
      <w:pPr>
        <w:pStyle w:val="a6"/>
        <w:ind w:firstLine="0"/>
        <w:rPr>
          <w:rFonts w:hAnsi="宋体"/>
          <w:bCs/>
          <w:color w:val="000000" w:themeColor="text1"/>
          <w:sz w:val="21"/>
        </w:rPr>
      </w:pP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C35EB3" w:rsidRDefault="00F8485B">
      <w:pPr>
        <w:pStyle w:val="a6"/>
        <w:ind w:firstLine="0"/>
        <w:rPr>
          <w:rFonts w:hAnsi="宋体"/>
          <w:bCs/>
          <w:color w:val="000000" w:themeColor="text1"/>
          <w:sz w:val="21"/>
          <w:szCs w:val="21"/>
        </w:rPr>
      </w:pPr>
      <w:r>
        <w:rPr>
          <w:rFonts w:hAnsi="宋体" w:hint="eastAsia"/>
          <w:bCs/>
          <w:color w:val="000000" w:themeColor="text1"/>
          <w:sz w:val="21"/>
          <w:szCs w:val="21"/>
        </w:rPr>
        <w:t>日期：年月日</w:t>
      </w:r>
    </w:p>
    <w:p w:rsidR="00C35EB3" w:rsidRDefault="00C35EB3">
      <w:pPr>
        <w:pStyle w:val="a6"/>
        <w:rPr>
          <w:color w:val="000000" w:themeColor="text1"/>
        </w:rPr>
      </w:pPr>
    </w:p>
    <w:p w:rsidR="00C35EB3" w:rsidRDefault="00C35EB3">
      <w:pPr>
        <w:pStyle w:val="a6"/>
        <w:rPr>
          <w:color w:val="000000" w:themeColor="text1"/>
        </w:rPr>
      </w:pPr>
    </w:p>
    <w:p w:rsidR="00C35EB3" w:rsidRDefault="00C35EB3">
      <w:pPr>
        <w:pStyle w:val="a6"/>
        <w:rPr>
          <w:color w:val="000000" w:themeColor="text1"/>
        </w:rPr>
      </w:pPr>
    </w:p>
    <w:p w:rsidR="00C35EB3" w:rsidRDefault="00C35EB3">
      <w:pPr>
        <w:pStyle w:val="a6"/>
        <w:rPr>
          <w:color w:val="000000" w:themeColor="text1"/>
        </w:rPr>
      </w:pPr>
    </w:p>
    <w:p w:rsidR="00C35EB3" w:rsidRDefault="00C35EB3">
      <w:pPr>
        <w:pStyle w:val="a6"/>
        <w:rPr>
          <w:color w:val="000000" w:themeColor="text1"/>
        </w:rPr>
      </w:pPr>
    </w:p>
    <w:p w:rsidR="00C35EB3" w:rsidRDefault="00C35EB3">
      <w:pPr>
        <w:pStyle w:val="a6"/>
        <w:rPr>
          <w:color w:val="000000" w:themeColor="text1"/>
        </w:rPr>
      </w:pPr>
    </w:p>
    <w:p w:rsidR="00C35EB3" w:rsidRDefault="00F8485B">
      <w:pPr>
        <w:pStyle w:val="21"/>
        <w:numPr>
          <w:ilvl w:val="0"/>
          <w:numId w:val="0"/>
        </w:numPr>
        <w:spacing w:line="400" w:lineRule="exact"/>
        <w:rPr>
          <w:rFonts w:hAnsi="黑体" w:cs="黑体"/>
          <w:color w:val="000000" w:themeColor="text1"/>
          <w:sz w:val="28"/>
          <w:szCs w:val="28"/>
        </w:rPr>
      </w:pPr>
      <w:bookmarkStart w:id="332" w:name="_Toc430771089"/>
      <w:bookmarkStart w:id="333" w:name="_Toc432682754"/>
      <w:bookmarkStart w:id="334" w:name="_Toc11866431"/>
      <w:bookmarkStart w:id="335" w:name="_Toc432695229"/>
      <w:bookmarkStart w:id="336" w:name="_Toc7149"/>
      <w:bookmarkStart w:id="337" w:name="_Toc330460016"/>
      <w:bookmarkStart w:id="338" w:name="_Toc365967105"/>
      <w:bookmarkStart w:id="339" w:name="_Toc340672899"/>
      <w:bookmarkStart w:id="340" w:name="_Toc340507472"/>
      <w:bookmarkStart w:id="341" w:name="_Toc333237708"/>
      <w:bookmarkStart w:id="342" w:name="_Toc342398160"/>
      <w:bookmarkStart w:id="343" w:name="_Toc336681965"/>
      <w:bookmarkStart w:id="344" w:name="_Toc333237819"/>
      <w:bookmarkStart w:id="345" w:name="_Toc333935717"/>
      <w:bookmarkStart w:id="346" w:name="_Toc333935376"/>
      <w:bookmarkStart w:id="347" w:name="_Toc339020263"/>
      <w:bookmarkStart w:id="348" w:name="_Toc340677100"/>
      <w:bookmarkStart w:id="349" w:name="_Toc342296791"/>
      <w:bookmarkStart w:id="350" w:name="_Toc339362330"/>
      <w:bookmarkStart w:id="351" w:name="_Toc343612950"/>
      <w:bookmarkStart w:id="352" w:name="_Toc332206739"/>
      <w:bookmarkStart w:id="353" w:name="_Toc339019919"/>
      <w:bookmarkStart w:id="354" w:name="_Toc343248448"/>
      <w:bookmarkStart w:id="355" w:name="_Toc339441117"/>
      <w:bookmarkStart w:id="356" w:name="_Toc350438779"/>
      <w:bookmarkStart w:id="357" w:name="_Toc331512931"/>
      <w:bookmarkStart w:id="358" w:name="_Toc102451601"/>
      <w:bookmarkStart w:id="359" w:name="_Toc336681610"/>
      <w:bookmarkStart w:id="360" w:name="_Toc350756480"/>
      <w:bookmarkStart w:id="361" w:name="_Toc333238664"/>
      <w:bookmarkStart w:id="362" w:name="_Toc342060405"/>
      <w:bookmarkStart w:id="363" w:name="_Toc343247130"/>
      <w:bookmarkStart w:id="364" w:name="_Toc365985211"/>
      <w:bookmarkStart w:id="365" w:name="_Toc345312627"/>
      <w:bookmarkStart w:id="366" w:name="_Toc331684072"/>
      <w:bookmarkStart w:id="367" w:name="_Toc339020045"/>
      <w:bookmarkStart w:id="368" w:name="_Toc332270377"/>
      <w:bookmarkStart w:id="369" w:name="_Toc339020125"/>
      <w:bookmarkStart w:id="370" w:name="_Toc337632388"/>
      <w:bookmarkStart w:id="371" w:name="_Toc342312473"/>
      <w:bookmarkStart w:id="372" w:name="_Toc366072562"/>
      <w:bookmarkStart w:id="373" w:name="_Toc341348370"/>
      <w:bookmarkStart w:id="374" w:name="_Toc62211903"/>
      <w:r>
        <w:rPr>
          <w:rFonts w:hint="eastAsia"/>
          <w:color w:val="000000" w:themeColor="text1"/>
          <w:sz w:val="28"/>
          <w:szCs w:val="28"/>
        </w:rPr>
        <w:lastRenderedPageBreak/>
        <w:t>附件七：</w:t>
      </w:r>
      <w:r>
        <w:rPr>
          <w:rFonts w:hAnsi="黑体" w:cs="黑体" w:hint="eastAsia"/>
          <w:color w:val="000000" w:themeColor="text1"/>
          <w:sz w:val="28"/>
          <w:szCs w:val="28"/>
        </w:rPr>
        <w:t>中小微企业声明函</w:t>
      </w:r>
      <w:bookmarkEnd w:id="332"/>
      <w:bookmarkEnd w:id="333"/>
      <w:bookmarkEnd w:id="334"/>
      <w:bookmarkEnd w:id="335"/>
      <w:bookmarkEnd w:id="336"/>
      <w:bookmarkEnd w:id="374"/>
    </w:p>
    <w:p w:rsidR="00C35EB3" w:rsidRDefault="00F8485B">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C35EB3" w:rsidRDefault="00F8485B">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C35EB3" w:rsidRDefault="00F8485B">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C35EB3" w:rsidRDefault="00F8485B">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C35EB3" w:rsidRDefault="00C35EB3">
      <w:pPr>
        <w:spacing w:line="440" w:lineRule="exact"/>
        <w:rPr>
          <w:rFonts w:ascii="宋体"/>
          <w:color w:val="000000" w:themeColor="text1"/>
        </w:rPr>
      </w:pPr>
    </w:p>
    <w:p w:rsidR="00C35EB3" w:rsidRDefault="00C35EB3">
      <w:pPr>
        <w:spacing w:line="440" w:lineRule="exact"/>
        <w:rPr>
          <w:rFonts w:ascii="宋体"/>
          <w:color w:val="000000" w:themeColor="text1"/>
        </w:rPr>
      </w:pPr>
    </w:p>
    <w:p w:rsidR="00C35EB3" w:rsidRDefault="00C35EB3">
      <w:pPr>
        <w:spacing w:line="440" w:lineRule="exact"/>
        <w:rPr>
          <w:rFonts w:ascii="宋体"/>
          <w:color w:val="000000" w:themeColor="text1"/>
        </w:rPr>
      </w:pP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C35EB3" w:rsidRDefault="00F8485B">
      <w:pPr>
        <w:spacing w:line="440" w:lineRule="exact"/>
        <w:rPr>
          <w:rFonts w:ascii="宋体"/>
          <w:color w:val="000000" w:themeColor="text1"/>
        </w:rPr>
      </w:pPr>
      <w:r>
        <w:rPr>
          <w:rFonts w:ascii="宋体" w:hAnsi="宋体" w:hint="eastAsia"/>
          <w:bCs/>
          <w:color w:val="000000" w:themeColor="text1"/>
          <w:szCs w:val="21"/>
        </w:rPr>
        <w:t>日期：年月日</w:t>
      </w:r>
    </w:p>
    <w:p w:rsidR="00C35EB3" w:rsidRDefault="00C35EB3">
      <w:pPr>
        <w:spacing w:line="440" w:lineRule="exact"/>
        <w:rPr>
          <w:rFonts w:ascii="宋体"/>
          <w:color w:val="000000" w:themeColor="text1"/>
        </w:rPr>
      </w:pPr>
    </w:p>
    <w:p w:rsidR="00C35EB3" w:rsidRDefault="00C35EB3">
      <w:pPr>
        <w:spacing w:line="440" w:lineRule="exact"/>
        <w:jc w:val="center"/>
        <w:rPr>
          <w:rFonts w:ascii="宋体"/>
          <w:color w:val="000000" w:themeColor="text1"/>
        </w:rPr>
      </w:pPr>
    </w:p>
    <w:p w:rsidR="00C35EB3" w:rsidRDefault="00C35EB3">
      <w:pPr>
        <w:spacing w:line="440" w:lineRule="exact"/>
        <w:jc w:val="center"/>
        <w:rPr>
          <w:rFonts w:ascii="宋体"/>
          <w:color w:val="000000" w:themeColor="text1"/>
        </w:rPr>
      </w:pPr>
    </w:p>
    <w:p w:rsidR="00C35EB3" w:rsidRDefault="00C35EB3">
      <w:pPr>
        <w:spacing w:line="440" w:lineRule="exact"/>
        <w:jc w:val="center"/>
        <w:rPr>
          <w:rFonts w:ascii="宋体"/>
          <w:color w:val="000000" w:themeColor="text1"/>
        </w:rPr>
      </w:pPr>
    </w:p>
    <w:p w:rsidR="00C35EB3" w:rsidRDefault="00C35EB3">
      <w:pPr>
        <w:spacing w:line="440" w:lineRule="exact"/>
        <w:jc w:val="center"/>
        <w:rPr>
          <w:rFonts w:ascii="宋体"/>
          <w:color w:val="000000" w:themeColor="text1"/>
        </w:rPr>
      </w:pPr>
    </w:p>
    <w:p w:rsidR="00C35EB3" w:rsidRDefault="00C35EB3">
      <w:pPr>
        <w:spacing w:line="440" w:lineRule="exact"/>
        <w:jc w:val="center"/>
        <w:rPr>
          <w:rFonts w:ascii="宋体"/>
          <w:color w:val="000000" w:themeColor="text1"/>
        </w:rPr>
      </w:pPr>
    </w:p>
    <w:p w:rsidR="00C35EB3" w:rsidRDefault="00F8485B">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C35EB3" w:rsidRDefault="00C35EB3">
      <w:pPr>
        <w:pStyle w:val="a6"/>
        <w:rPr>
          <w:color w:val="000000" w:themeColor="text1"/>
        </w:rPr>
      </w:pPr>
    </w:p>
    <w:p w:rsidR="00C35EB3" w:rsidRDefault="00C35EB3">
      <w:pPr>
        <w:pStyle w:val="a6"/>
        <w:rPr>
          <w:color w:val="000000" w:themeColor="text1"/>
        </w:rPr>
      </w:pPr>
    </w:p>
    <w:p w:rsidR="00C35EB3" w:rsidRDefault="00C35EB3">
      <w:pPr>
        <w:pStyle w:val="a6"/>
        <w:rPr>
          <w:color w:val="000000" w:themeColor="text1"/>
        </w:rPr>
      </w:pPr>
    </w:p>
    <w:p w:rsidR="00C35EB3" w:rsidRDefault="00C35EB3">
      <w:pPr>
        <w:pStyle w:val="a6"/>
        <w:rPr>
          <w:color w:val="000000" w:themeColor="text1"/>
        </w:rPr>
      </w:pPr>
    </w:p>
    <w:p w:rsidR="00C35EB3" w:rsidRDefault="00C35EB3">
      <w:pPr>
        <w:pStyle w:val="a6"/>
        <w:rPr>
          <w:color w:val="000000" w:themeColor="text1"/>
        </w:rPr>
      </w:pPr>
    </w:p>
    <w:p w:rsidR="00C35EB3" w:rsidRDefault="00C35EB3">
      <w:pPr>
        <w:pStyle w:val="a6"/>
        <w:ind w:firstLine="0"/>
        <w:rPr>
          <w:color w:val="000000" w:themeColor="text1"/>
        </w:rPr>
      </w:pPr>
    </w:p>
    <w:p w:rsidR="00C35EB3" w:rsidRDefault="00F8485B">
      <w:pPr>
        <w:pStyle w:val="21"/>
        <w:keepLines w:val="0"/>
        <w:numPr>
          <w:ilvl w:val="0"/>
          <w:numId w:val="0"/>
        </w:numPr>
        <w:tabs>
          <w:tab w:val="left" w:pos="851"/>
        </w:tabs>
        <w:spacing w:before="0" w:after="0" w:line="360" w:lineRule="auto"/>
        <w:rPr>
          <w:rFonts w:ascii="宋体"/>
          <w:color w:val="000000" w:themeColor="text1"/>
          <w:sz w:val="28"/>
          <w:szCs w:val="28"/>
        </w:rPr>
      </w:pPr>
      <w:bookmarkStart w:id="375" w:name="_Toc32373"/>
      <w:bookmarkStart w:id="376" w:name="_Toc11866432"/>
      <w:bookmarkStart w:id="377" w:name="_Toc20242"/>
      <w:bookmarkStart w:id="378" w:name="_Toc62211904"/>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Pr>
          <w:rFonts w:hint="eastAsia"/>
          <w:color w:val="000000" w:themeColor="text1"/>
          <w:sz w:val="28"/>
          <w:szCs w:val="28"/>
        </w:rPr>
        <w:lastRenderedPageBreak/>
        <w:t>附件八：</w:t>
      </w:r>
      <w:r>
        <w:rPr>
          <w:rFonts w:hAnsi="黑体" w:cs="黑体" w:hint="eastAsia"/>
          <w:color w:val="000000" w:themeColor="text1"/>
          <w:sz w:val="28"/>
          <w:szCs w:val="28"/>
        </w:rPr>
        <w:t>残疾人福利性单位声明函</w:t>
      </w:r>
      <w:bookmarkEnd w:id="375"/>
      <w:bookmarkEnd w:id="376"/>
      <w:bookmarkEnd w:id="377"/>
      <w:bookmarkEnd w:id="378"/>
    </w:p>
    <w:p w:rsidR="00C35EB3" w:rsidRDefault="00C35EB3">
      <w:pPr>
        <w:spacing w:line="360" w:lineRule="auto"/>
        <w:jc w:val="center"/>
        <w:rPr>
          <w:rFonts w:ascii="宋体" w:hAnsi="宋体"/>
          <w:b/>
          <w:color w:val="000000" w:themeColor="text1"/>
          <w:sz w:val="24"/>
        </w:rPr>
      </w:pPr>
    </w:p>
    <w:p w:rsidR="00C35EB3" w:rsidRDefault="00F8485B">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C35EB3" w:rsidRDefault="00C35EB3">
      <w:pPr>
        <w:spacing w:line="360" w:lineRule="auto"/>
        <w:jc w:val="center"/>
        <w:rPr>
          <w:rFonts w:ascii="宋体" w:hAnsi="宋体"/>
          <w:b/>
          <w:color w:val="000000" w:themeColor="text1"/>
          <w:sz w:val="24"/>
        </w:rPr>
      </w:pPr>
    </w:p>
    <w:p w:rsidR="00C35EB3" w:rsidRDefault="00F8485B">
      <w:pPr>
        <w:spacing w:line="480" w:lineRule="auto"/>
        <w:jc w:val="left"/>
        <w:rPr>
          <w:rFonts w:ascii="宋体" w:hAnsi="宋体" w:cs="宋体"/>
          <w:color w:val="000000" w:themeColor="text1"/>
        </w:rPr>
      </w:pP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C35EB3" w:rsidRDefault="00F8485B">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C35EB3" w:rsidRDefault="00C35EB3">
      <w:pPr>
        <w:spacing w:line="360" w:lineRule="auto"/>
        <w:ind w:firstLineChars="200" w:firstLine="420"/>
        <w:rPr>
          <w:rFonts w:ascii="宋体" w:hAnsi="宋体" w:cs="宋体"/>
          <w:color w:val="000000" w:themeColor="text1"/>
        </w:rPr>
      </w:pPr>
    </w:p>
    <w:p w:rsidR="00C35EB3" w:rsidRDefault="00C35EB3">
      <w:pPr>
        <w:adjustRightInd w:val="0"/>
        <w:snapToGrid w:val="0"/>
        <w:spacing w:line="440" w:lineRule="exact"/>
        <w:rPr>
          <w:rFonts w:ascii="宋体" w:hAnsi="宋体"/>
          <w:bCs/>
          <w:color w:val="000000" w:themeColor="text1"/>
          <w:szCs w:val="21"/>
        </w:rPr>
      </w:pPr>
    </w:p>
    <w:p w:rsidR="00C35EB3" w:rsidRDefault="00C35EB3">
      <w:pPr>
        <w:adjustRightInd w:val="0"/>
        <w:snapToGrid w:val="0"/>
        <w:spacing w:line="440" w:lineRule="exact"/>
        <w:rPr>
          <w:rFonts w:ascii="宋体" w:hAnsi="宋体"/>
          <w:bCs/>
          <w:color w:val="000000" w:themeColor="text1"/>
          <w:szCs w:val="21"/>
        </w:rPr>
      </w:pPr>
    </w:p>
    <w:p w:rsidR="00C35EB3" w:rsidRDefault="00C35EB3">
      <w:pPr>
        <w:adjustRightInd w:val="0"/>
        <w:snapToGrid w:val="0"/>
        <w:spacing w:line="440" w:lineRule="exact"/>
        <w:rPr>
          <w:rFonts w:ascii="宋体" w:hAnsi="宋体"/>
          <w:bCs/>
          <w:color w:val="000000" w:themeColor="text1"/>
          <w:szCs w:val="21"/>
        </w:rPr>
      </w:pPr>
    </w:p>
    <w:p w:rsidR="00C35EB3" w:rsidRDefault="00C35EB3">
      <w:pPr>
        <w:adjustRightInd w:val="0"/>
        <w:snapToGrid w:val="0"/>
        <w:spacing w:line="440" w:lineRule="exact"/>
        <w:rPr>
          <w:rFonts w:ascii="宋体" w:hAnsi="宋体"/>
          <w:bCs/>
          <w:color w:val="000000" w:themeColor="text1"/>
          <w:szCs w:val="21"/>
        </w:rPr>
      </w:pP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C35EB3" w:rsidRDefault="00F8485B">
      <w:pPr>
        <w:pStyle w:val="a6"/>
        <w:ind w:firstLine="0"/>
        <w:rPr>
          <w:color w:val="000000" w:themeColor="text1"/>
        </w:rPr>
      </w:pPr>
      <w:r>
        <w:rPr>
          <w:rFonts w:hAnsi="宋体" w:hint="eastAsia"/>
          <w:bCs/>
          <w:color w:val="000000" w:themeColor="text1"/>
          <w:sz w:val="21"/>
          <w:szCs w:val="21"/>
        </w:rPr>
        <w:t>日期：年月日</w:t>
      </w:r>
    </w:p>
    <w:p w:rsidR="00C35EB3" w:rsidRDefault="00C35EB3">
      <w:pPr>
        <w:pStyle w:val="a6"/>
        <w:rPr>
          <w:color w:val="000000" w:themeColor="text1"/>
        </w:rPr>
      </w:pPr>
    </w:p>
    <w:p w:rsidR="00C35EB3" w:rsidRDefault="00C35EB3">
      <w:pPr>
        <w:pStyle w:val="a6"/>
        <w:rPr>
          <w:color w:val="000000" w:themeColor="text1"/>
        </w:rPr>
      </w:pPr>
    </w:p>
    <w:p w:rsidR="00C35EB3" w:rsidRDefault="00C35EB3">
      <w:pPr>
        <w:pStyle w:val="a6"/>
        <w:rPr>
          <w:color w:val="000000" w:themeColor="text1"/>
        </w:rPr>
        <w:sectPr w:rsidR="00C35EB3">
          <w:pgSz w:w="11906" w:h="16838"/>
          <w:pgMar w:top="1418" w:right="1474" w:bottom="1418" w:left="1474" w:header="851" w:footer="992" w:gutter="0"/>
          <w:cols w:space="720"/>
          <w:docGrid w:linePitch="312"/>
        </w:sectPr>
      </w:pPr>
    </w:p>
    <w:p w:rsidR="00C35EB3" w:rsidRDefault="00F8485B">
      <w:pPr>
        <w:pStyle w:val="21"/>
        <w:numPr>
          <w:ilvl w:val="1"/>
          <w:numId w:val="0"/>
        </w:numPr>
        <w:spacing w:line="360" w:lineRule="auto"/>
        <w:rPr>
          <w:rFonts w:ascii="宋体" w:hAnsi="宋体"/>
          <w:color w:val="000000" w:themeColor="text1"/>
          <w:sz w:val="28"/>
          <w:szCs w:val="28"/>
        </w:rPr>
      </w:pPr>
      <w:bookmarkStart w:id="379" w:name="_Toc469160804"/>
      <w:bookmarkStart w:id="380" w:name="_Toc200414534"/>
      <w:bookmarkStart w:id="381" w:name="_Toc62211905"/>
      <w:r>
        <w:rPr>
          <w:rFonts w:ascii="宋体" w:hAnsi="宋体" w:hint="eastAsia"/>
          <w:color w:val="000000" w:themeColor="text1"/>
          <w:sz w:val="28"/>
          <w:szCs w:val="28"/>
        </w:rPr>
        <w:lastRenderedPageBreak/>
        <w:t>附件九：成交服务费承诺</w:t>
      </w:r>
      <w:bookmarkEnd w:id="379"/>
      <w:bookmarkEnd w:id="380"/>
      <w:bookmarkEnd w:id="381"/>
    </w:p>
    <w:p w:rsidR="00C35EB3" w:rsidRDefault="00F8485B">
      <w:pPr>
        <w:spacing w:line="360" w:lineRule="auto"/>
        <w:rPr>
          <w:rFonts w:ascii="宋体" w:hAnsi="宋体"/>
          <w:color w:val="000000" w:themeColor="text1"/>
          <w:szCs w:val="21"/>
        </w:rPr>
      </w:pPr>
      <w:r>
        <w:rPr>
          <w:rFonts w:ascii="宋体" w:hAnsi="宋体" w:hint="eastAsia"/>
          <w:color w:val="000000" w:themeColor="text1"/>
          <w:szCs w:val="21"/>
        </w:rPr>
        <w:t>致（代理机构）：</w:t>
      </w:r>
    </w:p>
    <w:p w:rsidR="00C35EB3" w:rsidRDefault="00C35EB3">
      <w:pPr>
        <w:spacing w:line="360" w:lineRule="auto"/>
        <w:rPr>
          <w:rFonts w:ascii="宋体" w:hAnsi="宋体"/>
          <w:color w:val="000000" w:themeColor="text1"/>
          <w:szCs w:val="21"/>
        </w:rPr>
      </w:pPr>
    </w:p>
    <w:p w:rsidR="00C35EB3" w:rsidRDefault="00F8485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针对贵方组织的（项目名称： ）磋商项目（</w:t>
      </w:r>
      <w:r>
        <w:rPr>
          <w:rFonts w:ascii="宋体" w:hAnsi="宋体" w:hint="eastAsia"/>
          <w:bCs/>
          <w:color w:val="000000" w:themeColor="text1"/>
          <w:szCs w:val="21"/>
        </w:rPr>
        <w:t>项目编号：</w:t>
      </w:r>
      <w:r>
        <w:rPr>
          <w:rFonts w:ascii="宋体" w:hAnsi="宋体" w:hint="eastAsia"/>
          <w:color w:val="000000" w:themeColor="text1"/>
          <w:szCs w:val="21"/>
        </w:rPr>
        <w:t>），我方承诺：</w:t>
      </w:r>
    </w:p>
    <w:p w:rsidR="00C35EB3" w:rsidRDefault="00F8485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1.若我方成交，将严格遵照本项目磋商文件的规定向代理采购机构缴纳成交服务费。</w:t>
      </w:r>
    </w:p>
    <w:p w:rsidR="00C35EB3" w:rsidRDefault="00F8485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2.若我方成交后拒绝如数缴纳或未按本项目磋商文件规定的期限缴纳成交服务费，则视为我方自动放弃该成交结果，贵方有权没收我方的保证金并重新确定成交结果，我方对此无任何异议。</w:t>
      </w:r>
    </w:p>
    <w:p w:rsidR="00C35EB3" w:rsidRDefault="00C35EB3">
      <w:pPr>
        <w:spacing w:line="360" w:lineRule="auto"/>
        <w:rPr>
          <w:rFonts w:ascii="宋体" w:hAnsi="宋体"/>
          <w:color w:val="000000" w:themeColor="text1"/>
          <w:szCs w:val="21"/>
        </w:rPr>
      </w:pPr>
    </w:p>
    <w:p w:rsidR="00C35EB3" w:rsidRDefault="00C35EB3">
      <w:pPr>
        <w:spacing w:line="360" w:lineRule="auto"/>
        <w:ind w:firstLineChars="200" w:firstLine="420"/>
        <w:rPr>
          <w:rFonts w:ascii="宋体" w:hAnsi="宋体"/>
          <w:color w:val="000000" w:themeColor="text1"/>
          <w:szCs w:val="21"/>
        </w:rPr>
      </w:pP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C35EB3" w:rsidRDefault="00F8485B">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C35EB3" w:rsidRDefault="00F8485B">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日期：年月日</w:t>
      </w: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C35EB3">
      <w:pPr>
        <w:spacing w:line="360" w:lineRule="auto"/>
        <w:ind w:rightChars="-183" w:right="-384"/>
        <w:rPr>
          <w:rFonts w:ascii="宋体" w:hAnsi="宋体"/>
          <w:bCs/>
          <w:color w:val="000000" w:themeColor="text1"/>
          <w:u w:val="single"/>
        </w:rPr>
      </w:pPr>
    </w:p>
    <w:p w:rsidR="00C35EB3" w:rsidRDefault="00F8485B">
      <w:pPr>
        <w:pStyle w:val="21"/>
        <w:numPr>
          <w:ilvl w:val="1"/>
          <w:numId w:val="0"/>
        </w:numPr>
        <w:spacing w:line="360" w:lineRule="auto"/>
        <w:rPr>
          <w:rFonts w:ascii="宋体" w:hAnsi="宋体"/>
          <w:color w:val="000000" w:themeColor="text1"/>
          <w:sz w:val="28"/>
          <w:szCs w:val="28"/>
        </w:rPr>
      </w:pPr>
      <w:bookmarkStart w:id="382" w:name="_Toc200414535"/>
      <w:bookmarkStart w:id="383" w:name="_Toc469160805"/>
      <w:bookmarkStart w:id="384" w:name="_Toc62211906"/>
      <w:r>
        <w:rPr>
          <w:rFonts w:ascii="宋体" w:hAnsi="宋体" w:hint="eastAsia"/>
          <w:color w:val="000000" w:themeColor="text1"/>
          <w:sz w:val="28"/>
          <w:szCs w:val="28"/>
        </w:rPr>
        <w:lastRenderedPageBreak/>
        <w:t>附件十：磋商供应商提交的其他资料</w:t>
      </w:r>
      <w:bookmarkEnd w:id="382"/>
      <w:bookmarkEnd w:id="383"/>
      <w:bookmarkEnd w:id="384"/>
    </w:p>
    <w:p w:rsidR="00C35EB3" w:rsidRDefault="00F8485B">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YXCG-JY2021011606</w:t>
      </w:r>
    </w:p>
    <w:p w:rsidR="00C35EB3" w:rsidRDefault="00F8485B">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sidR="00CA6C56">
        <w:rPr>
          <w:rFonts w:ascii="宋体" w:hAnsi="宋体" w:hint="eastAsia"/>
          <w:b/>
          <w:bCs/>
          <w:color w:val="000000" w:themeColor="text1"/>
          <w:szCs w:val="21"/>
          <w:u w:val="single"/>
        </w:rPr>
        <w:t>惠来县为民机械化肉联厂有限公司智能化监控系统及会议室配套项目</w:t>
      </w:r>
    </w:p>
    <w:p w:rsidR="00C35EB3" w:rsidRDefault="00C35EB3">
      <w:pPr>
        <w:adjustRightInd w:val="0"/>
        <w:snapToGrid w:val="0"/>
        <w:spacing w:line="360" w:lineRule="auto"/>
        <w:jc w:val="left"/>
        <w:rPr>
          <w:rFonts w:ascii="宋体" w:hAnsi="宋体"/>
          <w:bCs/>
          <w:color w:val="000000" w:themeColor="text1"/>
          <w:szCs w:val="21"/>
          <w:u w:val="single"/>
        </w:rPr>
      </w:pPr>
    </w:p>
    <w:p w:rsidR="00C35EB3" w:rsidRDefault="00C35EB3">
      <w:pPr>
        <w:pStyle w:val="a6"/>
        <w:spacing w:line="360" w:lineRule="auto"/>
        <w:rPr>
          <w:rFonts w:hAnsi="宋体"/>
          <w:color w:val="000000" w:themeColor="text1"/>
          <w:sz w:val="21"/>
          <w:szCs w:val="21"/>
        </w:rPr>
      </w:pPr>
    </w:p>
    <w:p w:rsidR="00C35EB3" w:rsidRDefault="00F8485B">
      <w:pPr>
        <w:pStyle w:val="a6"/>
        <w:spacing w:line="360" w:lineRule="auto"/>
        <w:rPr>
          <w:rFonts w:hAnsi="宋体"/>
          <w:bCs/>
          <w:color w:val="000000" w:themeColor="text1"/>
          <w:sz w:val="21"/>
          <w:szCs w:val="21"/>
        </w:rPr>
      </w:pPr>
      <w:r>
        <w:rPr>
          <w:rFonts w:hAnsi="宋体" w:hint="eastAsia"/>
          <w:bCs/>
          <w:color w:val="000000" w:themeColor="text1"/>
          <w:sz w:val="21"/>
          <w:szCs w:val="21"/>
        </w:rPr>
        <w:t>本节无格式要求，供应商可根据自身实际情况以及磋商文件规定的“磋商采购项目要求”等进行编制。</w:t>
      </w:r>
    </w:p>
    <w:p w:rsidR="00C35EB3" w:rsidRDefault="00F8485B">
      <w:pPr>
        <w:pStyle w:val="a6"/>
        <w:spacing w:line="360" w:lineRule="auto"/>
        <w:rPr>
          <w:rFonts w:hAnsi="宋体"/>
          <w:bCs/>
          <w:color w:val="000000" w:themeColor="text1"/>
          <w:sz w:val="21"/>
          <w:szCs w:val="21"/>
        </w:rPr>
      </w:pPr>
      <w:r>
        <w:rPr>
          <w:rFonts w:hAnsi="宋体" w:hint="eastAsia"/>
          <w:bCs/>
          <w:color w:val="000000" w:themeColor="text1"/>
          <w:sz w:val="21"/>
          <w:szCs w:val="21"/>
        </w:rPr>
        <w:t>一、</w:t>
      </w:r>
    </w:p>
    <w:p w:rsidR="00C35EB3" w:rsidRDefault="00F8485B">
      <w:pPr>
        <w:pStyle w:val="a6"/>
        <w:spacing w:line="360" w:lineRule="auto"/>
        <w:rPr>
          <w:rFonts w:hAnsi="宋体"/>
          <w:bCs/>
          <w:color w:val="000000" w:themeColor="text1"/>
          <w:sz w:val="21"/>
          <w:szCs w:val="21"/>
        </w:rPr>
      </w:pPr>
      <w:r>
        <w:rPr>
          <w:rFonts w:hAnsi="宋体" w:hint="eastAsia"/>
          <w:bCs/>
          <w:color w:val="000000" w:themeColor="text1"/>
          <w:sz w:val="21"/>
          <w:szCs w:val="21"/>
        </w:rPr>
        <w:t>二、</w:t>
      </w:r>
    </w:p>
    <w:p w:rsidR="00C35EB3" w:rsidRDefault="00F8485B">
      <w:pPr>
        <w:pStyle w:val="a6"/>
        <w:spacing w:line="360" w:lineRule="auto"/>
        <w:rPr>
          <w:rFonts w:hAnsi="宋体"/>
          <w:bCs/>
          <w:color w:val="000000" w:themeColor="text1"/>
          <w:sz w:val="21"/>
          <w:szCs w:val="21"/>
        </w:rPr>
      </w:pPr>
      <w:r>
        <w:rPr>
          <w:rFonts w:hAnsi="宋体" w:hint="eastAsia"/>
          <w:bCs/>
          <w:color w:val="000000" w:themeColor="text1"/>
          <w:sz w:val="21"/>
          <w:szCs w:val="21"/>
        </w:rPr>
        <w:t>三、</w:t>
      </w:r>
      <w:r>
        <w:rPr>
          <w:rFonts w:hAnsi="宋体"/>
          <w:bCs/>
          <w:color w:val="000000" w:themeColor="text1"/>
          <w:sz w:val="21"/>
          <w:szCs w:val="21"/>
        </w:rPr>
        <w:t>...</w:t>
      </w:r>
    </w:p>
    <w:p w:rsidR="00C35EB3" w:rsidRDefault="00F8485B">
      <w:pPr>
        <w:pStyle w:val="a6"/>
        <w:spacing w:line="360" w:lineRule="auto"/>
        <w:rPr>
          <w:rFonts w:hAnsi="宋体"/>
          <w:bCs/>
          <w:color w:val="000000" w:themeColor="text1"/>
          <w:sz w:val="21"/>
          <w:szCs w:val="21"/>
        </w:rPr>
      </w:pPr>
      <w:r>
        <w:rPr>
          <w:rFonts w:hAnsi="宋体" w:hint="eastAsia"/>
          <w:bCs/>
          <w:color w:val="000000" w:themeColor="text1"/>
          <w:sz w:val="21"/>
          <w:szCs w:val="21"/>
        </w:rPr>
        <w:t>四、</w:t>
      </w:r>
      <w:r>
        <w:rPr>
          <w:rFonts w:hAnsi="宋体"/>
          <w:bCs/>
          <w:color w:val="000000" w:themeColor="text1"/>
          <w:sz w:val="21"/>
          <w:szCs w:val="21"/>
        </w:rPr>
        <w:t>...</w:t>
      </w:r>
    </w:p>
    <w:p w:rsidR="00C35EB3" w:rsidRDefault="00C35EB3">
      <w:pPr>
        <w:adjustRightInd w:val="0"/>
        <w:snapToGrid w:val="0"/>
        <w:spacing w:line="360" w:lineRule="auto"/>
        <w:rPr>
          <w:rFonts w:ascii="宋体" w:hAnsi="宋体"/>
          <w:bCs/>
          <w:color w:val="000000" w:themeColor="text1"/>
          <w:szCs w:val="21"/>
        </w:rPr>
      </w:pPr>
    </w:p>
    <w:p w:rsidR="00C35EB3" w:rsidRDefault="00C35EB3">
      <w:pPr>
        <w:adjustRightInd w:val="0"/>
        <w:snapToGrid w:val="0"/>
        <w:spacing w:line="360" w:lineRule="auto"/>
        <w:rPr>
          <w:rFonts w:ascii="宋体" w:hAnsi="宋体"/>
          <w:bCs/>
          <w:color w:val="000000" w:themeColor="text1"/>
          <w:szCs w:val="21"/>
        </w:rPr>
      </w:pPr>
    </w:p>
    <w:p w:rsidR="00C35EB3" w:rsidRDefault="00C35EB3">
      <w:pPr>
        <w:adjustRightInd w:val="0"/>
        <w:snapToGrid w:val="0"/>
        <w:spacing w:line="360" w:lineRule="auto"/>
        <w:rPr>
          <w:rFonts w:ascii="宋体" w:hAnsi="宋体"/>
          <w:bCs/>
          <w:color w:val="000000" w:themeColor="text1"/>
          <w:szCs w:val="21"/>
        </w:rPr>
      </w:pPr>
    </w:p>
    <w:p w:rsidR="00C35EB3" w:rsidRDefault="00C35EB3">
      <w:pPr>
        <w:adjustRightInd w:val="0"/>
        <w:snapToGrid w:val="0"/>
        <w:spacing w:line="360" w:lineRule="auto"/>
        <w:rPr>
          <w:rFonts w:ascii="宋体" w:hAnsi="宋体"/>
          <w:bCs/>
          <w:color w:val="000000" w:themeColor="text1"/>
          <w:szCs w:val="21"/>
        </w:rPr>
      </w:pPr>
    </w:p>
    <w:p w:rsidR="00C35EB3" w:rsidRDefault="00C35EB3">
      <w:pPr>
        <w:adjustRightInd w:val="0"/>
        <w:snapToGrid w:val="0"/>
        <w:spacing w:line="360" w:lineRule="auto"/>
        <w:rPr>
          <w:rFonts w:ascii="宋体" w:hAnsi="宋体"/>
          <w:bCs/>
          <w:color w:val="000000" w:themeColor="text1"/>
          <w:szCs w:val="21"/>
        </w:rPr>
      </w:pPr>
    </w:p>
    <w:p w:rsidR="00C35EB3" w:rsidRDefault="00C35EB3">
      <w:pPr>
        <w:adjustRightInd w:val="0"/>
        <w:snapToGrid w:val="0"/>
        <w:spacing w:line="360" w:lineRule="auto"/>
        <w:rPr>
          <w:rFonts w:ascii="宋体" w:hAnsi="宋体"/>
          <w:bCs/>
          <w:color w:val="000000" w:themeColor="text1"/>
          <w:szCs w:val="21"/>
        </w:rPr>
      </w:pPr>
    </w:p>
    <w:p w:rsidR="00C35EB3" w:rsidRDefault="00C35EB3">
      <w:pPr>
        <w:adjustRightInd w:val="0"/>
        <w:snapToGrid w:val="0"/>
        <w:spacing w:line="360" w:lineRule="auto"/>
        <w:rPr>
          <w:rFonts w:ascii="宋体" w:hAnsi="宋体"/>
          <w:bCs/>
          <w:color w:val="000000" w:themeColor="text1"/>
          <w:szCs w:val="21"/>
        </w:rPr>
      </w:pPr>
    </w:p>
    <w:p w:rsidR="00C35EB3" w:rsidRDefault="00C35EB3">
      <w:pPr>
        <w:adjustRightInd w:val="0"/>
        <w:snapToGrid w:val="0"/>
        <w:spacing w:line="360" w:lineRule="auto"/>
        <w:rPr>
          <w:rFonts w:ascii="宋体" w:hAnsi="宋体"/>
          <w:bCs/>
          <w:color w:val="000000" w:themeColor="text1"/>
          <w:szCs w:val="21"/>
        </w:rPr>
      </w:pPr>
    </w:p>
    <w:p w:rsidR="00C35EB3" w:rsidRDefault="00C35EB3">
      <w:pPr>
        <w:adjustRightInd w:val="0"/>
        <w:snapToGrid w:val="0"/>
        <w:spacing w:line="360" w:lineRule="auto"/>
        <w:rPr>
          <w:rFonts w:ascii="宋体" w:hAnsi="宋体"/>
          <w:bCs/>
          <w:color w:val="000000" w:themeColor="text1"/>
          <w:szCs w:val="21"/>
        </w:rPr>
      </w:pPr>
    </w:p>
    <w:p w:rsidR="00C35EB3" w:rsidRDefault="00C35EB3">
      <w:pPr>
        <w:adjustRightInd w:val="0"/>
        <w:snapToGrid w:val="0"/>
        <w:spacing w:line="360" w:lineRule="auto"/>
        <w:rPr>
          <w:rFonts w:ascii="宋体" w:hAnsi="宋体"/>
          <w:bCs/>
          <w:color w:val="000000" w:themeColor="text1"/>
          <w:szCs w:val="21"/>
        </w:rPr>
      </w:pPr>
    </w:p>
    <w:p w:rsidR="00C35EB3" w:rsidRDefault="00C35EB3">
      <w:pPr>
        <w:adjustRightInd w:val="0"/>
        <w:snapToGrid w:val="0"/>
        <w:spacing w:line="360" w:lineRule="auto"/>
        <w:rPr>
          <w:rFonts w:ascii="宋体" w:hAnsi="宋体"/>
          <w:bCs/>
          <w:color w:val="000000" w:themeColor="text1"/>
          <w:szCs w:val="21"/>
        </w:rPr>
      </w:pPr>
    </w:p>
    <w:p w:rsidR="00C35EB3" w:rsidRDefault="00C35EB3">
      <w:pPr>
        <w:adjustRightInd w:val="0"/>
        <w:snapToGrid w:val="0"/>
        <w:spacing w:line="360" w:lineRule="auto"/>
        <w:rPr>
          <w:rFonts w:ascii="宋体" w:hAnsi="宋体"/>
          <w:bCs/>
          <w:color w:val="000000" w:themeColor="text1"/>
          <w:szCs w:val="21"/>
        </w:rPr>
      </w:pP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C35EB3" w:rsidRDefault="00F8485B">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C35EB3" w:rsidRDefault="00F8485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C35EB3" w:rsidRDefault="00C35EB3">
      <w:pPr>
        <w:pStyle w:val="a6"/>
        <w:spacing w:line="360" w:lineRule="auto"/>
        <w:rPr>
          <w:rFonts w:hAnsi="宋体"/>
          <w:color w:val="000000" w:themeColor="text1"/>
          <w:szCs w:val="21"/>
        </w:rPr>
      </w:pPr>
    </w:p>
    <w:p w:rsidR="00C35EB3" w:rsidRDefault="00F8485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（供应商认为本节无须提交的，应当注明“本节空白”字样）。</w:t>
      </w:r>
    </w:p>
    <w:p w:rsidR="00C35EB3" w:rsidRDefault="00C35EB3">
      <w:pPr>
        <w:pStyle w:val="a6"/>
        <w:spacing w:line="360" w:lineRule="auto"/>
        <w:rPr>
          <w:rFonts w:hAnsi="宋体"/>
          <w:color w:val="000000" w:themeColor="text1"/>
        </w:rPr>
      </w:pPr>
    </w:p>
    <w:p w:rsidR="00C35EB3" w:rsidRDefault="00C35EB3">
      <w:pPr>
        <w:pStyle w:val="a6"/>
        <w:ind w:firstLine="0"/>
        <w:rPr>
          <w:rFonts w:hAnsi="宋体"/>
          <w:color w:val="000000" w:themeColor="text1"/>
        </w:rPr>
      </w:pPr>
      <w:bookmarkStart w:id="385" w:name="_Toc434832511"/>
    </w:p>
    <w:p w:rsidR="00C35EB3" w:rsidRDefault="00C35EB3">
      <w:pPr>
        <w:pStyle w:val="a6"/>
        <w:ind w:firstLine="0"/>
        <w:rPr>
          <w:rFonts w:hAnsi="宋体"/>
          <w:color w:val="000000" w:themeColor="text1"/>
        </w:rPr>
      </w:pPr>
    </w:p>
    <w:p w:rsidR="00C35EB3" w:rsidRDefault="00C35EB3">
      <w:pPr>
        <w:pStyle w:val="a6"/>
        <w:ind w:firstLine="0"/>
        <w:rPr>
          <w:rFonts w:hAnsi="宋体"/>
          <w:color w:val="000000" w:themeColor="text1"/>
        </w:rPr>
      </w:pPr>
    </w:p>
    <w:p w:rsidR="00C35EB3" w:rsidRDefault="00C35EB3">
      <w:pPr>
        <w:pStyle w:val="a6"/>
        <w:ind w:firstLine="0"/>
        <w:rPr>
          <w:rFonts w:hAnsi="宋体"/>
          <w:color w:val="000000" w:themeColor="text1"/>
        </w:rPr>
      </w:pPr>
    </w:p>
    <w:p w:rsidR="00C35EB3" w:rsidRDefault="00C35EB3">
      <w:pPr>
        <w:pStyle w:val="a6"/>
        <w:ind w:firstLine="0"/>
        <w:rPr>
          <w:rFonts w:hAnsi="宋体"/>
          <w:color w:val="000000" w:themeColor="text1"/>
        </w:rPr>
      </w:pPr>
    </w:p>
    <w:p w:rsidR="00C35EB3" w:rsidRDefault="00C35EB3">
      <w:pPr>
        <w:pStyle w:val="a6"/>
        <w:ind w:firstLine="0"/>
        <w:rPr>
          <w:rFonts w:hAnsi="宋体"/>
          <w:color w:val="000000" w:themeColor="text1"/>
        </w:rPr>
      </w:pPr>
    </w:p>
    <w:p w:rsidR="00C35EB3" w:rsidRDefault="00C35EB3">
      <w:pPr>
        <w:pStyle w:val="a6"/>
        <w:ind w:firstLine="0"/>
        <w:rPr>
          <w:rFonts w:hAnsi="宋体"/>
          <w:color w:val="000000" w:themeColor="text1"/>
        </w:rPr>
      </w:pPr>
    </w:p>
    <w:p w:rsidR="00C35EB3" w:rsidRDefault="00C35EB3">
      <w:pPr>
        <w:pStyle w:val="a6"/>
        <w:ind w:firstLine="0"/>
        <w:rPr>
          <w:rFonts w:hAnsi="宋体"/>
          <w:color w:val="000000" w:themeColor="text1"/>
        </w:rPr>
      </w:pPr>
    </w:p>
    <w:p w:rsidR="00C35EB3" w:rsidRDefault="00C35EB3">
      <w:pPr>
        <w:pStyle w:val="a6"/>
        <w:ind w:firstLine="0"/>
        <w:rPr>
          <w:rFonts w:hAnsi="宋体"/>
          <w:color w:val="000000" w:themeColor="text1"/>
        </w:rPr>
      </w:pPr>
    </w:p>
    <w:p w:rsidR="00C35EB3" w:rsidRDefault="00F8485B">
      <w:pPr>
        <w:pStyle w:val="21"/>
        <w:numPr>
          <w:ilvl w:val="1"/>
          <w:numId w:val="0"/>
        </w:numPr>
        <w:spacing w:line="360" w:lineRule="auto"/>
        <w:rPr>
          <w:rFonts w:ascii="宋体" w:hAnsi="宋体"/>
          <w:color w:val="000000" w:themeColor="text1"/>
          <w:sz w:val="52"/>
        </w:rPr>
      </w:pPr>
      <w:bookmarkStart w:id="386" w:name="_Toc469160806"/>
      <w:bookmarkStart w:id="387" w:name="_Toc62211907"/>
      <w:r>
        <w:rPr>
          <w:rFonts w:ascii="宋体" w:hAnsi="宋体" w:hint="eastAsia"/>
          <w:color w:val="000000" w:themeColor="text1"/>
          <w:sz w:val="52"/>
        </w:rPr>
        <w:t>其 他 格 式</w:t>
      </w:r>
      <w:bookmarkEnd w:id="385"/>
      <w:bookmarkEnd w:id="386"/>
      <w:bookmarkEnd w:id="387"/>
    </w:p>
    <w:p w:rsidR="00C35EB3" w:rsidRDefault="00F8485B">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color w:val="000000" w:themeColor="text1"/>
        </w:rPr>
      </w:pPr>
    </w:p>
    <w:p w:rsidR="00C35EB3" w:rsidRDefault="00C35EB3">
      <w:pPr>
        <w:spacing w:line="360" w:lineRule="auto"/>
        <w:rPr>
          <w:rFonts w:ascii="宋体" w:hAnsi="宋体"/>
          <w:b/>
          <w:color w:val="000000" w:themeColor="text1"/>
        </w:rPr>
      </w:pPr>
    </w:p>
    <w:p w:rsidR="00C35EB3" w:rsidRDefault="00F8485B" w:rsidP="004E2BBA">
      <w:pPr>
        <w:pStyle w:val="31"/>
        <w:numPr>
          <w:ilvl w:val="2"/>
          <w:numId w:val="0"/>
        </w:numPr>
        <w:spacing w:afterLines="50"/>
        <w:jc w:val="center"/>
        <w:rPr>
          <w:rFonts w:ascii="宋体" w:eastAsia="宋体" w:hAnsi="宋体"/>
          <w:color w:val="000000" w:themeColor="text1"/>
          <w:sz w:val="28"/>
        </w:rPr>
      </w:pPr>
      <w:bookmarkStart w:id="388" w:name="_Toc469160807"/>
      <w:bookmarkStart w:id="389" w:name="_Toc62211908"/>
      <w:r>
        <w:rPr>
          <w:rFonts w:ascii="宋体" w:eastAsia="宋体" w:hAnsi="宋体" w:hint="eastAsia"/>
          <w:color w:val="000000" w:themeColor="text1"/>
          <w:sz w:val="28"/>
        </w:rPr>
        <w:lastRenderedPageBreak/>
        <w:t>投标保证金退付书</w:t>
      </w:r>
      <w:bookmarkEnd w:id="388"/>
      <w:bookmarkEnd w:id="389"/>
    </w:p>
    <w:p w:rsidR="00C35EB3" w:rsidRDefault="00F8485B">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C35EB3" w:rsidRDefault="00F8485B">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w:t>
      </w:r>
      <w:r>
        <w:rPr>
          <w:rFonts w:ascii="宋体" w:hAnsi="宋体" w:hint="eastAsia"/>
          <w:color w:val="000000" w:themeColor="text1"/>
          <w:szCs w:val="21"/>
        </w:rPr>
        <w:t>方</w:t>
      </w:r>
      <w:r>
        <w:rPr>
          <w:rFonts w:ascii="宋体" w:hAnsi="宋体" w:hint="eastAsia"/>
          <w:color w:val="000000" w:themeColor="text1"/>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C35EB3">
        <w:trPr>
          <w:trHeight w:val="194"/>
          <w:jc w:val="center"/>
        </w:trPr>
        <w:tc>
          <w:tcPr>
            <w:tcW w:w="3287" w:type="dxa"/>
            <w:gridSpan w:val="2"/>
            <w:vAlign w:val="center"/>
          </w:tcPr>
          <w:p w:rsidR="00C35EB3" w:rsidRDefault="00F8485B">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项目名称</w:t>
            </w:r>
          </w:p>
        </w:tc>
        <w:tc>
          <w:tcPr>
            <w:tcW w:w="6095" w:type="dxa"/>
            <w:gridSpan w:val="3"/>
          </w:tcPr>
          <w:p w:rsidR="00C35EB3" w:rsidRDefault="00CA6C56">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惠来县为民机械化肉联厂有限公司智能化监控系统及会议室配套项目</w:t>
            </w:r>
          </w:p>
        </w:tc>
      </w:tr>
      <w:tr w:rsidR="00C35EB3">
        <w:trPr>
          <w:trHeight w:val="194"/>
          <w:jc w:val="center"/>
        </w:trPr>
        <w:tc>
          <w:tcPr>
            <w:tcW w:w="3287" w:type="dxa"/>
            <w:gridSpan w:val="2"/>
            <w:vAlign w:val="center"/>
          </w:tcPr>
          <w:p w:rsidR="00C35EB3" w:rsidRDefault="00F8485B">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项目编号</w:t>
            </w:r>
          </w:p>
        </w:tc>
        <w:tc>
          <w:tcPr>
            <w:tcW w:w="6095" w:type="dxa"/>
            <w:gridSpan w:val="3"/>
          </w:tcPr>
          <w:p w:rsidR="00C35EB3" w:rsidRDefault="00F8485B">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YXCG-JY2021011606</w:t>
            </w:r>
          </w:p>
        </w:tc>
      </w:tr>
      <w:tr w:rsidR="00C35EB3">
        <w:trPr>
          <w:trHeight w:val="194"/>
          <w:jc w:val="center"/>
        </w:trPr>
        <w:tc>
          <w:tcPr>
            <w:tcW w:w="451" w:type="dxa"/>
            <w:vMerge w:val="restart"/>
            <w:vAlign w:val="center"/>
          </w:tcPr>
          <w:p w:rsidR="00C35EB3" w:rsidRDefault="00F8485B">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w:t>
            </w:r>
          </w:p>
        </w:tc>
        <w:tc>
          <w:tcPr>
            <w:tcW w:w="2836" w:type="dxa"/>
          </w:tcPr>
          <w:p w:rsidR="00C35EB3" w:rsidRDefault="00F8485B">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收款单位名称</w:t>
            </w:r>
          </w:p>
        </w:tc>
        <w:tc>
          <w:tcPr>
            <w:tcW w:w="6095" w:type="dxa"/>
            <w:gridSpan w:val="3"/>
          </w:tcPr>
          <w:p w:rsidR="00C35EB3" w:rsidRDefault="00F8485B">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（投标人名称）</w:t>
            </w:r>
          </w:p>
        </w:tc>
      </w:tr>
      <w:tr w:rsidR="00C35EB3">
        <w:trPr>
          <w:trHeight w:val="182"/>
          <w:jc w:val="center"/>
        </w:trPr>
        <w:tc>
          <w:tcPr>
            <w:tcW w:w="451" w:type="dxa"/>
            <w:vMerge/>
          </w:tcPr>
          <w:p w:rsidR="00C35EB3" w:rsidRDefault="00C35EB3">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tcPr>
          <w:p w:rsidR="00C35EB3" w:rsidRDefault="00F8485B">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收款单位地址</w:t>
            </w:r>
          </w:p>
        </w:tc>
        <w:tc>
          <w:tcPr>
            <w:tcW w:w="6095" w:type="dxa"/>
            <w:gridSpan w:val="3"/>
          </w:tcPr>
          <w:p w:rsidR="00C35EB3" w:rsidRDefault="00F8485B">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u w:val="single"/>
                <w:lang w:val="zh-CN"/>
              </w:rPr>
              <w:t>（投标人地址）</w:t>
            </w:r>
          </w:p>
        </w:tc>
      </w:tr>
      <w:tr w:rsidR="00C35EB3">
        <w:trPr>
          <w:trHeight w:val="233"/>
          <w:jc w:val="center"/>
        </w:trPr>
        <w:tc>
          <w:tcPr>
            <w:tcW w:w="451" w:type="dxa"/>
            <w:vMerge/>
          </w:tcPr>
          <w:p w:rsidR="00C35EB3" w:rsidRDefault="00C35EB3">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C35EB3" w:rsidRDefault="00F8485B">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开户银行</w:t>
            </w:r>
            <w:r>
              <w:rPr>
                <w:rStyle w:val="FontStyle17"/>
                <w:rFonts w:ascii="宋体" w:eastAsia="宋体" w:hAnsi="宋体"/>
                <w:color w:val="000000" w:themeColor="text1"/>
                <w:spacing w:val="10"/>
                <w:sz w:val="21"/>
                <w:szCs w:val="21"/>
                <w:lang w:val="zh-CN"/>
              </w:rPr>
              <w:t>（含汇入地点）</w:t>
            </w:r>
          </w:p>
        </w:tc>
        <w:tc>
          <w:tcPr>
            <w:tcW w:w="6095" w:type="dxa"/>
            <w:gridSpan w:val="3"/>
            <w:vAlign w:val="center"/>
          </w:tcPr>
          <w:p w:rsidR="00C35EB3" w:rsidRDefault="00F8485B">
            <w:pPr>
              <w:spacing w:line="360" w:lineRule="auto"/>
              <w:ind w:rightChars="98" w:right="206" w:firstLineChars="200" w:firstLine="460"/>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 xml:space="preserve">省    市（县）      银行       支行（分理处）       </w:t>
            </w:r>
          </w:p>
        </w:tc>
      </w:tr>
      <w:tr w:rsidR="00C35EB3">
        <w:trPr>
          <w:trHeight w:val="167"/>
          <w:jc w:val="center"/>
        </w:trPr>
        <w:tc>
          <w:tcPr>
            <w:tcW w:w="451" w:type="dxa"/>
            <w:vMerge/>
          </w:tcPr>
          <w:p w:rsidR="00C35EB3" w:rsidRDefault="00C35EB3">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C35EB3" w:rsidRDefault="00F8485B">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银行账号</w:t>
            </w:r>
          </w:p>
        </w:tc>
        <w:tc>
          <w:tcPr>
            <w:tcW w:w="6095" w:type="dxa"/>
            <w:gridSpan w:val="3"/>
          </w:tcPr>
          <w:p w:rsidR="00C35EB3" w:rsidRDefault="00F8485B">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（投标人对公银行账号）</w:t>
            </w:r>
          </w:p>
        </w:tc>
      </w:tr>
      <w:tr w:rsidR="00C35EB3">
        <w:trPr>
          <w:trHeight w:val="60"/>
          <w:jc w:val="center"/>
        </w:trPr>
        <w:tc>
          <w:tcPr>
            <w:tcW w:w="451" w:type="dxa"/>
            <w:vMerge/>
          </w:tcPr>
          <w:p w:rsidR="00C35EB3" w:rsidRDefault="00C35EB3">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C35EB3" w:rsidRDefault="00F8485B">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总金额（投标保证金）</w:t>
            </w:r>
          </w:p>
        </w:tc>
        <w:tc>
          <w:tcPr>
            <w:tcW w:w="6095" w:type="dxa"/>
            <w:gridSpan w:val="3"/>
            <w:vAlign w:val="center"/>
          </w:tcPr>
          <w:p w:rsidR="00C35EB3" w:rsidRDefault="00F8485B">
            <w:pPr>
              <w:spacing w:line="360" w:lineRule="auto"/>
              <w:ind w:rightChars="98" w:right="206"/>
              <w:jc w:val="center"/>
              <w:rPr>
                <w:rStyle w:val="FontStyle17"/>
                <w:rFonts w:ascii="宋体" w:eastAsia="宋体" w:hAnsi="宋体"/>
                <w:color w:val="000000" w:themeColor="text1"/>
                <w:spacing w:val="10"/>
                <w:sz w:val="21"/>
                <w:szCs w:val="21"/>
                <w:lang w:val="zh-CN"/>
              </w:rPr>
            </w:pPr>
            <w:r>
              <w:rPr>
                <w:rFonts w:ascii="宋体" w:hAnsi="宋体"/>
                <w:color w:val="000000" w:themeColor="text1"/>
                <w:szCs w:val="21"/>
                <w:shd w:val="clear" w:color="auto" w:fill="FFFFFF"/>
              </w:rPr>
              <w:t>¥        元</w:t>
            </w:r>
          </w:p>
        </w:tc>
      </w:tr>
      <w:tr w:rsidR="00C35EB3">
        <w:trPr>
          <w:trHeight w:val="182"/>
          <w:jc w:val="center"/>
        </w:trPr>
        <w:tc>
          <w:tcPr>
            <w:tcW w:w="451" w:type="dxa"/>
            <w:vMerge/>
          </w:tcPr>
          <w:p w:rsidR="00C35EB3" w:rsidRDefault="00C35EB3">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val="restart"/>
            <w:vAlign w:val="center"/>
          </w:tcPr>
          <w:p w:rsidR="00C35EB3" w:rsidRDefault="00F8485B">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财务联系人</w:t>
            </w:r>
          </w:p>
        </w:tc>
        <w:tc>
          <w:tcPr>
            <w:tcW w:w="1498" w:type="dxa"/>
            <w:vMerge w:val="restart"/>
            <w:vAlign w:val="center"/>
          </w:tcPr>
          <w:p w:rsidR="00C35EB3" w:rsidRDefault="00C35EB3">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C35EB3" w:rsidRDefault="00F8485B">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联系电话</w:t>
            </w:r>
          </w:p>
        </w:tc>
        <w:tc>
          <w:tcPr>
            <w:tcW w:w="3116" w:type="dxa"/>
            <w:vAlign w:val="center"/>
          </w:tcPr>
          <w:p w:rsidR="00C35EB3" w:rsidRDefault="00C35EB3">
            <w:pPr>
              <w:spacing w:line="360" w:lineRule="auto"/>
              <w:ind w:rightChars="98" w:right="206"/>
              <w:rPr>
                <w:rStyle w:val="FontStyle17"/>
                <w:rFonts w:ascii="宋体" w:eastAsia="宋体" w:hAnsi="宋体"/>
                <w:color w:val="000000" w:themeColor="text1"/>
                <w:spacing w:val="10"/>
                <w:sz w:val="21"/>
                <w:szCs w:val="21"/>
                <w:lang w:val="zh-CN"/>
              </w:rPr>
            </w:pPr>
          </w:p>
        </w:tc>
      </w:tr>
      <w:tr w:rsidR="00C35EB3">
        <w:trPr>
          <w:trHeight w:val="216"/>
          <w:jc w:val="center"/>
        </w:trPr>
        <w:tc>
          <w:tcPr>
            <w:tcW w:w="451" w:type="dxa"/>
            <w:vMerge/>
          </w:tcPr>
          <w:p w:rsidR="00C35EB3" w:rsidRDefault="00C35EB3">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tcPr>
          <w:p w:rsidR="00C35EB3" w:rsidRDefault="00C35EB3">
            <w:pPr>
              <w:spacing w:line="360" w:lineRule="auto"/>
              <w:ind w:rightChars="98" w:right="206"/>
              <w:jc w:val="center"/>
              <w:rPr>
                <w:rStyle w:val="FontStyle17"/>
                <w:rFonts w:ascii="宋体" w:eastAsia="宋体" w:hAnsi="宋体"/>
                <w:b/>
                <w:color w:val="000000" w:themeColor="text1"/>
                <w:spacing w:val="10"/>
                <w:sz w:val="21"/>
                <w:szCs w:val="21"/>
                <w:lang w:val="zh-CN"/>
              </w:rPr>
            </w:pPr>
          </w:p>
        </w:tc>
        <w:tc>
          <w:tcPr>
            <w:tcW w:w="1498" w:type="dxa"/>
            <w:vMerge/>
            <w:vAlign w:val="center"/>
          </w:tcPr>
          <w:p w:rsidR="00C35EB3" w:rsidRDefault="00C35EB3">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C35EB3" w:rsidRDefault="00F8485B">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传真</w:t>
            </w:r>
          </w:p>
        </w:tc>
        <w:tc>
          <w:tcPr>
            <w:tcW w:w="3116" w:type="dxa"/>
            <w:vAlign w:val="center"/>
          </w:tcPr>
          <w:p w:rsidR="00C35EB3" w:rsidRDefault="00C35EB3">
            <w:pPr>
              <w:spacing w:line="360" w:lineRule="auto"/>
              <w:ind w:rightChars="98" w:right="206"/>
              <w:rPr>
                <w:rStyle w:val="FontStyle17"/>
                <w:rFonts w:ascii="宋体" w:eastAsia="宋体" w:hAnsi="宋体"/>
                <w:color w:val="000000" w:themeColor="text1"/>
                <w:spacing w:val="10"/>
                <w:sz w:val="21"/>
                <w:szCs w:val="21"/>
                <w:lang w:val="zh-CN"/>
              </w:rPr>
            </w:pPr>
          </w:p>
        </w:tc>
      </w:tr>
    </w:tbl>
    <w:p w:rsidR="00C35EB3" w:rsidRDefault="00F8485B">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C35EB3">
        <w:trPr>
          <w:trHeight w:val="4761"/>
          <w:jc w:val="center"/>
        </w:trPr>
        <w:tc>
          <w:tcPr>
            <w:tcW w:w="8429" w:type="dxa"/>
            <w:vAlign w:val="center"/>
          </w:tcPr>
          <w:p w:rsidR="00C35EB3" w:rsidRDefault="00F8485B">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C35EB3" w:rsidRDefault="00F8485B">
            <w:pPr>
              <w:spacing w:line="360" w:lineRule="auto"/>
              <w:jc w:val="center"/>
              <w:rPr>
                <w:rFonts w:ascii="宋体" w:hAnsi="宋体"/>
                <w:b/>
                <w:color w:val="000000" w:themeColor="text1"/>
                <w:szCs w:val="21"/>
              </w:rPr>
            </w:pPr>
            <w:r>
              <w:rPr>
                <w:rFonts w:ascii="宋体" w:hAnsi="宋体" w:hint="eastAsia"/>
                <w:b/>
                <w:color w:val="000000" w:themeColor="text1"/>
                <w:szCs w:val="21"/>
              </w:rPr>
              <w:t>（请投标投标人在此处贴上）</w:t>
            </w:r>
          </w:p>
        </w:tc>
      </w:tr>
    </w:tbl>
    <w:p w:rsidR="00C35EB3" w:rsidRDefault="00F8485B">
      <w:pPr>
        <w:spacing w:line="360" w:lineRule="auto"/>
        <w:rPr>
          <w:rFonts w:ascii="宋体" w:hAnsi="宋体"/>
          <w:color w:val="000000" w:themeColor="text1"/>
          <w:szCs w:val="21"/>
        </w:rPr>
      </w:pPr>
      <w:r>
        <w:rPr>
          <w:rFonts w:ascii="宋体" w:hAnsi="宋体" w:hint="eastAsia"/>
          <w:color w:val="000000" w:themeColor="text1"/>
          <w:szCs w:val="21"/>
        </w:rPr>
        <w:t>投标人：</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C35EB3" w:rsidRDefault="00F8485B">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C35EB3" w:rsidRDefault="00F8485B">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C35EB3" w:rsidRDefault="00C35EB3">
      <w:pPr>
        <w:spacing w:line="360" w:lineRule="auto"/>
        <w:rPr>
          <w:rFonts w:ascii="宋体" w:hAnsi="宋体"/>
          <w:b/>
          <w:color w:val="000000" w:themeColor="text1"/>
          <w:szCs w:val="21"/>
        </w:rPr>
      </w:pPr>
    </w:p>
    <w:p w:rsidR="00334B81" w:rsidRPr="00095B17" w:rsidRDefault="00334B81" w:rsidP="00095B17">
      <w:pPr>
        <w:pStyle w:val="31"/>
        <w:numPr>
          <w:ilvl w:val="2"/>
          <w:numId w:val="0"/>
        </w:numPr>
        <w:tabs>
          <w:tab w:val="clear" w:pos="1440"/>
        </w:tabs>
        <w:spacing w:afterLines="50"/>
        <w:jc w:val="center"/>
        <w:rPr>
          <w:rFonts w:ascii="宋体" w:eastAsia="宋体" w:hAnsi="宋体" w:hint="eastAsia"/>
          <w:sz w:val="36"/>
        </w:rPr>
      </w:pPr>
      <w:bookmarkStart w:id="390" w:name="_Toc62211909"/>
      <w:r w:rsidRPr="00095B17">
        <w:rPr>
          <w:rFonts w:ascii="宋体" w:eastAsia="宋体" w:hAnsi="宋体" w:hint="eastAsia"/>
          <w:sz w:val="36"/>
        </w:rPr>
        <w:lastRenderedPageBreak/>
        <w:t>购买标书登记表</w:t>
      </w:r>
      <w:bookmarkEnd w:id="390"/>
    </w:p>
    <w:p w:rsidR="00334B81" w:rsidRDefault="00334B81" w:rsidP="00334B81">
      <w:pPr>
        <w:jc w:val="center"/>
        <w:rPr>
          <w:rFonts w:hint="eastAsia"/>
          <w:szCs w:val="21"/>
        </w:rPr>
      </w:pPr>
    </w:p>
    <w:tbl>
      <w:tblPr>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85"/>
        <w:gridCol w:w="1940"/>
        <w:gridCol w:w="1940"/>
        <w:gridCol w:w="2895"/>
      </w:tblGrid>
      <w:tr w:rsidR="00334B81" w:rsidRPr="00E62834" w:rsidTr="00927EC3">
        <w:trPr>
          <w:trHeight w:val="964"/>
        </w:trPr>
        <w:tc>
          <w:tcPr>
            <w:tcW w:w="2585" w:type="dxa"/>
            <w:vAlign w:val="center"/>
          </w:tcPr>
          <w:p w:rsidR="00334B81" w:rsidRPr="00E62834" w:rsidRDefault="00334B81" w:rsidP="00927EC3">
            <w:pPr>
              <w:jc w:val="center"/>
              <w:rPr>
                <w:rFonts w:hint="eastAsia"/>
                <w:sz w:val="28"/>
                <w:szCs w:val="28"/>
              </w:rPr>
            </w:pPr>
            <w:r w:rsidRPr="00E62834">
              <w:rPr>
                <w:rFonts w:hint="eastAsia"/>
                <w:sz w:val="28"/>
                <w:szCs w:val="28"/>
              </w:rPr>
              <w:t>项目名称</w:t>
            </w:r>
          </w:p>
        </w:tc>
        <w:tc>
          <w:tcPr>
            <w:tcW w:w="6775" w:type="dxa"/>
            <w:gridSpan w:val="3"/>
          </w:tcPr>
          <w:p w:rsidR="00334B81" w:rsidRPr="00E62834" w:rsidRDefault="00334B81" w:rsidP="00927EC3">
            <w:pPr>
              <w:rPr>
                <w:rFonts w:hint="eastAsia"/>
                <w:sz w:val="28"/>
                <w:szCs w:val="28"/>
              </w:rPr>
            </w:pPr>
          </w:p>
        </w:tc>
      </w:tr>
      <w:tr w:rsidR="00334B81" w:rsidRPr="00E62834" w:rsidTr="00927EC3">
        <w:trPr>
          <w:trHeight w:val="964"/>
        </w:trPr>
        <w:tc>
          <w:tcPr>
            <w:tcW w:w="2585" w:type="dxa"/>
            <w:vAlign w:val="center"/>
          </w:tcPr>
          <w:p w:rsidR="00334B81" w:rsidRPr="00E62834" w:rsidRDefault="00334B81" w:rsidP="00927EC3">
            <w:pPr>
              <w:jc w:val="center"/>
              <w:rPr>
                <w:rFonts w:hint="eastAsia"/>
                <w:sz w:val="28"/>
                <w:szCs w:val="28"/>
              </w:rPr>
            </w:pPr>
            <w:r w:rsidRPr="00E62834">
              <w:rPr>
                <w:rFonts w:hint="eastAsia"/>
                <w:sz w:val="28"/>
                <w:szCs w:val="28"/>
              </w:rPr>
              <w:t>招标编号</w:t>
            </w:r>
          </w:p>
        </w:tc>
        <w:tc>
          <w:tcPr>
            <w:tcW w:w="1940" w:type="dxa"/>
          </w:tcPr>
          <w:p w:rsidR="00334B81" w:rsidRPr="00E62834" w:rsidRDefault="00334B81" w:rsidP="00927EC3">
            <w:pPr>
              <w:rPr>
                <w:rFonts w:hint="eastAsia"/>
                <w:sz w:val="28"/>
                <w:szCs w:val="28"/>
              </w:rPr>
            </w:pPr>
          </w:p>
        </w:tc>
        <w:tc>
          <w:tcPr>
            <w:tcW w:w="1940" w:type="dxa"/>
            <w:vAlign w:val="center"/>
          </w:tcPr>
          <w:p w:rsidR="00334B81" w:rsidRPr="00E62834" w:rsidRDefault="00334B81" w:rsidP="00927EC3">
            <w:pPr>
              <w:jc w:val="center"/>
              <w:rPr>
                <w:rFonts w:hint="eastAsia"/>
                <w:sz w:val="28"/>
                <w:szCs w:val="28"/>
              </w:rPr>
            </w:pPr>
            <w:r w:rsidRPr="00E62834">
              <w:rPr>
                <w:rFonts w:hint="eastAsia"/>
                <w:sz w:val="28"/>
                <w:szCs w:val="28"/>
              </w:rPr>
              <w:t>购买时间</w:t>
            </w:r>
          </w:p>
        </w:tc>
        <w:tc>
          <w:tcPr>
            <w:tcW w:w="2895" w:type="dxa"/>
          </w:tcPr>
          <w:p w:rsidR="00334B81" w:rsidRPr="00E62834" w:rsidRDefault="00334B81" w:rsidP="00927EC3">
            <w:pPr>
              <w:rPr>
                <w:rFonts w:hint="eastAsia"/>
                <w:sz w:val="28"/>
                <w:szCs w:val="28"/>
              </w:rPr>
            </w:pPr>
          </w:p>
        </w:tc>
      </w:tr>
      <w:tr w:rsidR="00334B81" w:rsidRPr="00E62834" w:rsidTr="00927EC3">
        <w:trPr>
          <w:trHeight w:val="964"/>
        </w:trPr>
        <w:tc>
          <w:tcPr>
            <w:tcW w:w="2585" w:type="dxa"/>
            <w:vAlign w:val="center"/>
          </w:tcPr>
          <w:p w:rsidR="00334B81" w:rsidRPr="00E62834" w:rsidRDefault="00334B81" w:rsidP="00927EC3">
            <w:pPr>
              <w:jc w:val="center"/>
              <w:rPr>
                <w:rFonts w:hint="eastAsia"/>
                <w:sz w:val="28"/>
                <w:szCs w:val="28"/>
              </w:rPr>
            </w:pPr>
            <w:r w:rsidRPr="00E62834">
              <w:rPr>
                <w:rFonts w:hint="eastAsia"/>
                <w:sz w:val="28"/>
                <w:szCs w:val="28"/>
              </w:rPr>
              <w:t>投标商名称</w:t>
            </w:r>
          </w:p>
        </w:tc>
        <w:tc>
          <w:tcPr>
            <w:tcW w:w="6775" w:type="dxa"/>
            <w:gridSpan w:val="3"/>
          </w:tcPr>
          <w:p w:rsidR="00334B81" w:rsidRPr="005A1FD2" w:rsidRDefault="00334B81" w:rsidP="00927EC3">
            <w:pPr>
              <w:wordWrap w:val="0"/>
              <w:rPr>
                <w:rFonts w:ascii="微软雅黑" w:eastAsia="微软雅黑" w:hAnsi="微软雅黑" w:cs="宋体" w:hint="eastAsia"/>
                <w:color w:val="333333"/>
                <w:spacing w:val="15"/>
                <w:sz w:val="24"/>
              </w:rPr>
            </w:pPr>
            <w:r>
              <w:rPr>
                <w:rFonts w:ascii="微软雅黑" w:eastAsia="微软雅黑" w:hAnsi="微软雅黑" w:hint="eastAsia"/>
                <w:color w:val="333333"/>
                <w:spacing w:val="15"/>
              </w:rPr>
              <w:br/>
            </w:r>
          </w:p>
        </w:tc>
      </w:tr>
      <w:tr w:rsidR="00334B81" w:rsidRPr="00E62834" w:rsidTr="00927EC3">
        <w:trPr>
          <w:trHeight w:val="964"/>
        </w:trPr>
        <w:tc>
          <w:tcPr>
            <w:tcW w:w="2585" w:type="dxa"/>
            <w:vAlign w:val="center"/>
          </w:tcPr>
          <w:p w:rsidR="00334B81" w:rsidRPr="00E62834" w:rsidRDefault="00334B81" w:rsidP="00927EC3">
            <w:pPr>
              <w:jc w:val="center"/>
              <w:rPr>
                <w:rFonts w:hint="eastAsia"/>
                <w:sz w:val="28"/>
                <w:szCs w:val="28"/>
              </w:rPr>
            </w:pPr>
            <w:r w:rsidRPr="00E62834">
              <w:rPr>
                <w:rFonts w:hint="eastAsia"/>
                <w:sz w:val="28"/>
                <w:szCs w:val="28"/>
              </w:rPr>
              <w:t>地址</w:t>
            </w:r>
          </w:p>
        </w:tc>
        <w:tc>
          <w:tcPr>
            <w:tcW w:w="6775" w:type="dxa"/>
            <w:gridSpan w:val="3"/>
          </w:tcPr>
          <w:p w:rsidR="00334B81" w:rsidRPr="00E62834" w:rsidRDefault="00334B81" w:rsidP="00927EC3">
            <w:pPr>
              <w:rPr>
                <w:rFonts w:hint="eastAsia"/>
                <w:sz w:val="28"/>
                <w:szCs w:val="28"/>
              </w:rPr>
            </w:pPr>
          </w:p>
        </w:tc>
      </w:tr>
      <w:tr w:rsidR="00334B81" w:rsidRPr="00E62834" w:rsidTr="00927EC3">
        <w:trPr>
          <w:trHeight w:val="964"/>
        </w:trPr>
        <w:tc>
          <w:tcPr>
            <w:tcW w:w="2585" w:type="dxa"/>
            <w:vAlign w:val="center"/>
          </w:tcPr>
          <w:p w:rsidR="00334B81" w:rsidRPr="00E62834" w:rsidRDefault="00334B81" w:rsidP="00927EC3">
            <w:pPr>
              <w:jc w:val="center"/>
              <w:rPr>
                <w:rFonts w:hint="eastAsia"/>
                <w:sz w:val="28"/>
                <w:szCs w:val="28"/>
              </w:rPr>
            </w:pPr>
            <w:r w:rsidRPr="00E62834">
              <w:rPr>
                <w:rFonts w:hint="eastAsia"/>
                <w:sz w:val="28"/>
                <w:szCs w:val="28"/>
              </w:rPr>
              <w:t>电话</w:t>
            </w:r>
          </w:p>
        </w:tc>
        <w:tc>
          <w:tcPr>
            <w:tcW w:w="1940" w:type="dxa"/>
          </w:tcPr>
          <w:p w:rsidR="00334B81" w:rsidRPr="00E62834" w:rsidRDefault="00334B81" w:rsidP="00927EC3">
            <w:pPr>
              <w:rPr>
                <w:rFonts w:hint="eastAsia"/>
                <w:sz w:val="28"/>
                <w:szCs w:val="28"/>
              </w:rPr>
            </w:pPr>
          </w:p>
        </w:tc>
        <w:tc>
          <w:tcPr>
            <w:tcW w:w="1940" w:type="dxa"/>
            <w:vAlign w:val="center"/>
          </w:tcPr>
          <w:p w:rsidR="00334B81" w:rsidRPr="00E62834" w:rsidRDefault="00334B81" w:rsidP="00927EC3">
            <w:pPr>
              <w:jc w:val="center"/>
              <w:rPr>
                <w:rFonts w:hint="eastAsia"/>
                <w:sz w:val="28"/>
                <w:szCs w:val="28"/>
              </w:rPr>
            </w:pPr>
            <w:r w:rsidRPr="00E62834">
              <w:rPr>
                <w:rFonts w:hint="eastAsia"/>
                <w:sz w:val="28"/>
                <w:szCs w:val="28"/>
              </w:rPr>
              <w:t>传真</w:t>
            </w:r>
          </w:p>
        </w:tc>
        <w:tc>
          <w:tcPr>
            <w:tcW w:w="2895" w:type="dxa"/>
          </w:tcPr>
          <w:p w:rsidR="00334B81" w:rsidRPr="00E62834" w:rsidRDefault="00334B81" w:rsidP="00927EC3">
            <w:pPr>
              <w:rPr>
                <w:rFonts w:hint="eastAsia"/>
                <w:sz w:val="28"/>
                <w:szCs w:val="28"/>
              </w:rPr>
            </w:pPr>
          </w:p>
        </w:tc>
      </w:tr>
      <w:tr w:rsidR="00334B81" w:rsidRPr="00E62834" w:rsidTr="00927EC3">
        <w:trPr>
          <w:trHeight w:val="964"/>
        </w:trPr>
        <w:tc>
          <w:tcPr>
            <w:tcW w:w="2585" w:type="dxa"/>
            <w:vAlign w:val="center"/>
          </w:tcPr>
          <w:p w:rsidR="00334B81" w:rsidRPr="00E62834" w:rsidRDefault="00334B81" w:rsidP="00927EC3">
            <w:pPr>
              <w:jc w:val="center"/>
              <w:rPr>
                <w:rFonts w:hint="eastAsia"/>
                <w:sz w:val="28"/>
                <w:szCs w:val="28"/>
              </w:rPr>
            </w:pPr>
            <w:r w:rsidRPr="00E62834">
              <w:rPr>
                <w:rFonts w:hint="eastAsia"/>
                <w:sz w:val="28"/>
                <w:szCs w:val="28"/>
              </w:rPr>
              <w:t>联系人</w:t>
            </w:r>
          </w:p>
        </w:tc>
        <w:tc>
          <w:tcPr>
            <w:tcW w:w="1940" w:type="dxa"/>
          </w:tcPr>
          <w:p w:rsidR="00334B81" w:rsidRPr="00E62834" w:rsidRDefault="00334B81" w:rsidP="00927EC3">
            <w:pPr>
              <w:rPr>
                <w:rFonts w:hint="eastAsia"/>
                <w:sz w:val="28"/>
                <w:szCs w:val="28"/>
              </w:rPr>
            </w:pPr>
          </w:p>
        </w:tc>
        <w:tc>
          <w:tcPr>
            <w:tcW w:w="1940" w:type="dxa"/>
            <w:vAlign w:val="center"/>
          </w:tcPr>
          <w:p w:rsidR="00334B81" w:rsidRPr="00E62834" w:rsidRDefault="00334B81" w:rsidP="00927EC3">
            <w:pPr>
              <w:jc w:val="center"/>
              <w:rPr>
                <w:rFonts w:hint="eastAsia"/>
                <w:sz w:val="28"/>
                <w:szCs w:val="28"/>
              </w:rPr>
            </w:pPr>
            <w:r w:rsidRPr="00E62834">
              <w:rPr>
                <w:rFonts w:hint="eastAsia"/>
                <w:sz w:val="28"/>
                <w:szCs w:val="28"/>
              </w:rPr>
              <w:t>手机</w:t>
            </w:r>
          </w:p>
        </w:tc>
        <w:tc>
          <w:tcPr>
            <w:tcW w:w="2895" w:type="dxa"/>
          </w:tcPr>
          <w:p w:rsidR="00334B81" w:rsidRPr="00E62834" w:rsidRDefault="00334B81" w:rsidP="00927EC3">
            <w:pPr>
              <w:rPr>
                <w:rFonts w:hint="eastAsia"/>
                <w:sz w:val="28"/>
                <w:szCs w:val="28"/>
              </w:rPr>
            </w:pPr>
          </w:p>
        </w:tc>
      </w:tr>
      <w:tr w:rsidR="00334B81" w:rsidRPr="00E62834" w:rsidTr="00927EC3">
        <w:trPr>
          <w:trHeight w:val="964"/>
        </w:trPr>
        <w:tc>
          <w:tcPr>
            <w:tcW w:w="2585" w:type="dxa"/>
            <w:vAlign w:val="center"/>
          </w:tcPr>
          <w:p w:rsidR="00334B81" w:rsidRPr="00E62834" w:rsidRDefault="00334B81" w:rsidP="00927EC3">
            <w:pPr>
              <w:jc w:val="center"/>
              <w:rPr>
                <w:rFonts w:hint="eastAsia"/>
                <w:sz w:val="28"/>
                <w:szCs w:val="28"/>
              </w:rPr>
            </w:pPr>
            <w:r w:rsidRPr="00E62834">
              <w:rPr>
                <w:rFonts w:hint="eastAsia"/>
                <w:sz w:val="28"/>
                <w:szCs w:val="28"/>
              </w:rPr>
              <w:t>职务</w:t>
            </w:r>
          </w:p>
        </w:tc>
        <w:tc>
          <w:tcPr>
            <w:tcW w:w="1940" w:type="dxa"/>
          </w:tcPr>
          <w:p w:rsidR="00334B81" w:rsidRPr="00E62834" w:rsidRDefault="00334B81" w:rsidP="00927EC3">
            <w:pPr>
              <w:rPr>
                <w:rFonts w:hint="eastAsia"/>
                <w:sz w:val="28"/>
                <w:szCs w:val="28"/>
              </w:rPr>
            </w:pPr>
          </w:p>
        </w:tc>
        <w:tc>
          <w:tcPr>
            <w:tcW w:w="1940" w:type="dxa"/>
            <w:vAlign w:val="center"/>
          </w:tcPr>
          <w:p w:rsidR="00334B81" w:rsidRPr="00E62834" w:rsidRDefault="00334B81" w:rsidP="00927EC3">
            <w:pPr>
              <w:jc w:val="center"/>
              <w:rPr>
                <w:rFonts w:hint="eastAsia"/>
                <w:sz w:val="28"/>
                <w:szCs w:val="28"/>
              </w:rPr>
            </w:pPr>
            <w:r w:rsidRPr="00E62834">
              <w:rPr>
                <w:rFonts w:hint="eastAsia"/>
                <w:sz w:val="28"/>
                <w:szCs w:val="28"/>
              </w:rPr>
              <w:t>电子邮件</w:t>
            </w:r>
          </w:p>
        </w:tc>
        <w:tc>
          <w:tcPr>
            <w:tcW w:w="2895" w:type="dxa"/>
          </w:tcPr>
          <w:p w:rsidR="00334B81" w:rsidRPr="00E62834" w:rsidRDefault="00334B81" w:rsidP="00927EC3">
            <w:pPr>
              <w:rPr>
                <w:rFonts w:hint="eastAsia"/>
                <w:sz w:val="28"/>
                <w:szCs w:val="28"/>
              </w:rPr>
            </w:pPr>
          </w:p>
        </w:tc>
      </w:tr>
      <w:tr w:rsidR="00334B81" w:rsidRPr="00E62834" w:rsidTr="00927EC3">
        <w:trPr>
          <w:trHeight w:val="964"/>
        </w:trPr>
        <w:tc>
          <w:tcPr>
            <w:tcW w:w="2585" w:type="dxa"/>
            <w:vAlign w:val="center"/>
          </w:tcPr>
          <w:p w:rsidR="00334B81" w:rsidRPr="00E62834" w:rsidRDefault="00334B81" w:rsidP="00927EC3">
            <w:pPr>
              <w:jc w:val="center"/>
              <w:rPr>
                <w:rFonts w:hint="eastAsia"/>
                <w:sz w:val="28"/>
                <w:szCs w:val="28"/>
              </w:rPr>
            </w:pPr>
            <w:r w:rsidRPr="00E62834">
              <w:rPr>
                <w:rFonts w:hint="eastAsia"/>
                <w:sz w:val="28"/>
                <w:szCs w:val="28"/>
              </w:rPr>
              <w:t>拟投设备</w:t>
            </w:r>
          </w:p>
        </w:tc>
        <w:tc>
          <w:tcPr>
            <w:tcW w:w="6775" w:type="dxa"/>
            <w:gridSpan w:val="3"/>
          </w:tcPr>
          <w:p w:rsidR="00334B81" w:rsidRPr="00E62834" w:rsidRDefault="00334B81" w:rsidP="00927EC3">
            <w:pPr>
              <w:rPr>
                <w:rFonts w:hint="eastAsia"/>
                <w:sz w:val="28"/>
                <w:szCs w:val="28"/>
              </w:rPr>
            </w:pPr>
          </w:p>
        </w:tc>
      </w:tr>
      <w:tr w:rsidR="00334B81" w:rsidRPr="00E62834" w:rsidTr="00927EC3">
        <w:trPr>
          <w:trHeight w:val="964"/>
        </w:trPr>
        <w:tc>
          <w:tcPr>
            <w:tcW w:w="2585" w:type="dxa"/>
            <w:vAlign w:val="center"/>
          </w:tcPr>
          <w:p w:rsidR="00334B81" w:rsidRPr="00E62834" w:rsidRDefault="00334B81" w:rsidP="00927EC3">
            <w:pPr>
              <w:jc w:val="center"/>
              <w:rPr>
                <w:rFonts w:hint="eastAsia"/>
                <w:sz w:val="28"/>
                <w:szCs w:val="28"/>
              </w:rPr>
            </w:pPr>
            <w:r w:rsidRPr="00E62834">
              <w:rPr>
                <w:rFonts w:hint="eastAsia"/>
                <w:sz w:val="28"/>
                <w:szCs w:val="28"/>
              </w:rPr>
              <w:t>制造厂商</w:t>
            </w:r>
          </w:p>
        </w:tc>
        <w:tc>
          <w:tcPr>
            <w:tcW w:w="6775" w:type="dxa"/>
            <w:gridSpan w:val="3"/>
          </w:tcPr>
          <w:p w:rsidR="00334B81" w:rsidRPr="00E62834" w:rsidRDefault="00334B81" w:rsidP="00927EC3">
            <w:pPr>
              <w:rPr>
                <w:rFonts w:hint="eastAsia"/>
                <w:sz w:val="28"/>
                <w:szCs w:val="28"/>
              </w:rPr>
            </w:pPr>
          </w:p>
        </w:tc>
      </w:tr>
      <w:tr w:rsidR="00334B81" w:rsidRPr="00E62834" w:rsidTr="00927EC3">
        <w:trPr>
          <w:trHeight w:val="964"/>
        </w:trPr>
        <w:tc>
          <w:tcPr>
            <w:tcW w:w="2585" w:type="dxa"/>
            <w:vAlign w:val="center"/>
          </w:tcPr>
          <w:p w:rsidR="00334B81" w:rsidRPr="00E62834" w:rsidRDefault="00334B81" w:rsidP="00927EC3">
            <w:pPr>
              <w:jc w:val="center"/>
              <w:rPr>
                <w:rFonts w:hint="eastAsia"/>
                <w:sz w:val="28"/>
                <w:szCs w:val="28"/>
              </w:rPr>
            </w:pPr>
            <w:r w:rsidRPr="00E62834">
              <w:rPr>
                <w:rFonts w:hint="eastAsia"/>
                <w:sz w:val="28"/>
                <w:szCs w:val="28"/>
              </w:rPr>
              <w:t>经营范围</w:t>
            </w:r>
          </w:p>
        </w:tc>
        <w:tc>
          <w:tcPr>
            <w:tcW w:w="6775" w:type="dxa"/>
            <w:gridSpan w:val="3"/>
          </w:tcPr>
          <w:p w:rsidR="00334B81" w:rsidRPr="00E62834" w:rsidRDefault="00334B81" w:rsidP="00927EC3">
            <w:pPr>
              <w:rPr>
                <w:rFonts w:hint="eastAsia"/>
                <w:sz w:val="28"/>
                <w:szCs w:val="28"/>
              </w:rPr>
            </w:pPr>
          </w:p>
        </w:tc>
      </w:tr>
    </w:tbl>
    <w:p w:rsidR="00334B81" w:rsidRDefault="00334B81">
      <w:pPr>
        <w:spacing w:line="360" w:lineRule="auto"/>
        <w:jc w:val="center"/>
        <w:rPr>
          <w:rFonts w:ascii="宋体" w:hAnsi="宋体"/>
          <w:b/>
          <w:color w:val="000000" w:themeColor="text1"/>
          <w:sz w:val="28"/>
          <w:szCs w:val="28"/>
        </w:rPr>
      </w:pPr>
    </w:p>
    <w:p w:rsidR="00334B81" w:rsidRDefault="00334B81" w:rsidP="00334B81">
      <w:pPr>
        <w:pStyle w:val="Default"/>
      </w:pPr>
      <w:r>
        <w:br w:type="page"/>
      </w:r>
    </w:p>
    <w:p w:rsidR="00C35EB3" w:rsidRDefault="00F8485B">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C35EB3" w:rsidRDefault="00C35EB3">
      <w:pPr>
        <w:pStyle w:val="af9"/>
        <w:snapToGrid w:val="0"/>
        <w:spacing w:before="0" w:beforeAutospacing="0" w:after="0" w:afterAutospacing="0" w:line="360" w:lineRule="auto"/>
        <w:jc w:val="both"/>
        <w:rPr>
          <w:color w:val="000000" w:themeColor="text1"/>
          <w:sz w:val="21"/>
          <w:szCs w:val="21"/>
        </w:rPr>
      </w:pPr>
    </w:p>
    <w:p w:rsidR="00C35EB3" w:rsidRDefault="00F8485B">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C35EB3" w:rsidRDefault="00C35EB3">
      <w:pPr>
        <w:pStyle w:val="af9"/>
        <w:snapToGrid w:val="0"/>
        <w:spacing w:before="0" w:beforeAutospacing="0" w:after="0" w:afterAutospacing="0" w:line="360" w:lineRule="auto"/>
        <w:jc w:val="both"/>
        <w:rPr>
          <w:color w:val="000000" w:themeColor="text1"/>
          <w:sz w:val="21"/>
          <w:szCs w:val="21"/>
        </w:rPr>
      </w:pPr>
    </w:p>
    <w:p w:rsidR="00C35EB3" w:rsidRDefault="00F8485B">
      <w:pPr>
        <w:pStyle w:val="af9"/>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C35EB3" w:rsidRDefault="00F8485B">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询问函</w:t>
      </w:r>
    </w:p>
    <w:p w:rsidR="00C35EB3" w:rsidRDefault="00F8485B">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C35EB3" w:rsidRDefault="00F8485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C35EB3" w:rsidRDefault="00F8485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C35EB3" w:rsidRDefault="00F8485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C35EB3" w:rsidRDefault="00F8485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C35EB3" w:rsidRDefault="00F8485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C35EB3" w:rsidRDefault="00F8485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C35EB3" w:rsidRDefault="00F8485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C35EB3" w:rsidRDefault="00F8485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C35EB3" w:rsidRDefault="00F8485B">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C35EB3" w:rsidRDefault="00F8485B">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C35EB3" w:rsidRDefault="00F8485B">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C35EB3" w:rsidRDefault="00F8485B">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C35EB3" w:rsidRDefault="00C35EB3">
      <w:pPr>
        <w:tabs>
          <w:tab w:val="left" w:pos="6300"/>
        </w:tabs>
        <w:snapToGrid w:val="0"/>
        <w:spacing w:line="360" w:lineRule="auto"/>
        <w:ind w:firstLineChars="600" w:firstLine="1260"/>
        <w:jc w:val="left"/>
        <w:rPr>
          <w:rFonts w:ascii="宋体" w:hAnsi="宋体"/>
          <w:color w:val="000000" w:themeColor="text1"/>
          <w:szCs w:val="21"/>
        </w:rPr>
      </w:pPr>
    </w:p>
    <w:p w:rsidR="00C35EB3" w:rsidRDefault="00C35EB3">
      <w:pPr>
        <w:tabs>
          <w:tab w:val="left" w:pos="6300"/>
        </w:tabs>
        <w:snapToGrid w:val="0"/>
        <w:spacing w:line="360" w:lineRule="auto"/>
        <w:ind w:firstLineChars="600" w:firstLine="1260"/>
        <w:jc w:val="left"/>
        <w:rPr>
          <w:rFonts w:ascii="宋体" w:hAnsi="宋体"/>
          <w:color w:val="000000" w:themeColor="text1"/>
          <w:szCs w:val="21"/>
        </w:rPr>
      </w:pPr>
    </w:p>
    <w:p w:rsidR="00C35EB3" w:rsidRDefault="00F8485B">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C35EB3" w:rsidRDefault="00C35EB3">
      <w:pPr>
        <w:snapToGrid w:val="0"/>
        <w:spacing w:line="360" w:lineRule="auto"/>
        <w:ind w:firstLineChars="180" w:firstLine="378"/>
        <w:rPr>
          <w:rFonts w:ascii="宋体" w:hAnsi="宋体"/>
          <w:color w:val="000000" w:themeColor="text1"/>
          <w:szCs w:val="21"/>
        </w:rPr>
      </w:pPr>
    </w:p>
    <w:p w:rsidR="00C35EB3" w:rsidRDefault="00F8485B">
      <w:pPr>
        <w:pStyle w:val="af9"/>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C35EB3" w:rsidRDefault="00F8485B">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质疑函</w:t>
      </w:r>
    </w:p>
    <w:p w:rsidR="00C35EB3" w:rsidRDefault="00F8485B" w:rsidP="004E2BBA">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C35EB3" w:rsidRDefault="00F8485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C35EB3" w:rsidRDefault="00F8485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C35EB3" w:rsidRDefault="00F8485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C35EB3" w:rsidRDefault="00F8485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C35EB3" w:rsidRDefault="00F8485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C35EB3" w:rsidRDefault="00F8485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C35EB3" w:rsidRDefault="00F8485B">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C35EB3" w:rsidRDefault="00F8485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C35EB3" w:rsidRDefault="00F8485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C35EB3" w:rsidRDefault="00F8485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C35EB3" w:rsidRDefault="00F8485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C35EB3" w:rsidRDefault="00F8485B">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C35EB3" w:rsidRDefault="00F8485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C35EB3" w:rsidRDefault="00F8485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C35EB3" w:rsidRDefault="00C35EB3">
      <w:pPr>
        <w:adjustRightInd w:val="0"/>
        <w:snapToGrid w:val="0"/>
        <w:spacing w:line="360" w:lineRule="auto"/>
        <w:rPr>
          <w:rFonts w:ascii="宋体" w:hAnsi="宋体" w:cs="仿宋"/>
          <w:color w:val="000000" w:themeColor="text1"/>
          <w:szCs w:val="21"/>
        </w:rPr>
      </w:pPr>
    </w:p>
    <w:p w:rsidR="00C35EB3" w:rsidRDefault="00F8485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C35EB3" w:rsidRDefault="00C35EB3">
      <w:pPr>
        <w:adjustRightInd w:val="0"/>
        <w:snapToGrid w:val="0"/>
        <w:spacing w:line="360" w:lineRule="auto"/>
        <w:rPr>
          <w:rFonts w:ascii="宋体" w:hAnsi="宋体" w:cs="仿宋"/>
          <w:color w:val="000000" w:themeColor="text1"/>
          <w:szCs w:val="21"/>
          <w:u w:val="dotted"/>
        </w:rPr>
      </w:pPr>
    </w:p>
    <w:p w:rsidR="00C35EB3" w:rsidRDefault="00F8485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C35EB3" w:rsidRDefault="00F8485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C35EB3" w:rsidRDefault="00F8485B">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C35EB3" w:rsidRDefault="00F8485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C35EB3" w:rsidRDefault="00C35EB3">
      <w:pPr>
        <w:rPr>
          <w:rFonts w:ascii="宋体" w:hAnsi="宋体"/>
          <w:color w:val="000000" w:themeColor="text1"/>
          <w:szCs w:val="21"/>
        </w:rPr>
      </w:pPr>
    </w:p>
    <w:p w:rsidR="00C35EB3" w:rsidRDefault="00F8485B">
      <w:pPr>
        <w:rPr>
          <w:rFonts w:ascii="宋体" w:hAnsi="宋体"/>
          <w:color w:val="000000" w:themeColor="text1"/>
          <w:szCs w:val="21"/>
        </w:rPr>
      </w:pPr>
      <w:r>
        <w:rPr>
          <w:rFonts w:ascii="宋体" w:hAnsi="宋体" w:hint="eastAsia"/>
          <w:color w:val="000000" w:themeColor="text1"/>
          <w:szCs w:val="21"/>
        </w:rPr>
        <w:t xml:space="preserve">签字(签章)：                   公章：                      </w:t>
      </w:r>
    </w:p>
    <w:p w:rsidR="00C35EB3" w:rsidRDefault="00C35EB3">
      <w:pPr>
        <w:rPr>
          <w:rFonts w:ascii="宋体" w:hAnsi="宋体"/>
          <w:color w:val="000000" w:themeColor="text1"/>
          <w:szCs w:val="21"/>
        </w:rPr>
      </w:pPr>
    </w:p>
    <w:p w:rsidR="00C35EB3" w:rsidRDefault="00F8485B">
      <w:pPr>
        <w:rPr>
          <w:rFonts w:ascii="宋体" w:hAnsi="宋体"/>
          <w:color w:val="000000" w:themeColor="text1"/>
          <w:szCs w:val="21"/>
        </w:rPr>
      </w:pPr>
      <w:r>
        <w:rPr>
          <w:rFonts w:ascii="宋体" w:hAnsi="宋体" w:hint="eastAsia"/>
          <w:color w:val="000000" w:themeColor="text1"/>
          <w:szCs w:val="21"/>
        </w:rPr>
        <w:t xml:space="preserve">日期：    </w:t>
      </w:r>
    </w:p>
    <w:p w:rsidR="00C35EB3" w:rsidRDefault="00C35EB3">
      <w:pPr>
        <w:adjustRightInd w:val="0"/>
        <w:snapToGrid w:val="0"/>
        <w:spacing w:line="360" w:lineRule="auto"/>
        <w:rPr>
          <w:rFonts w:ascii="宋体" w:hAnsi="宋体" w:cs="仿宋"/>
          <w:color w:val="000000" w:themeColor="text1"/>
          <w:szCs w:val="21"/>
        </w:rPr>
      </w:pPr>
    </w:p>
    <w:p w:rsidR="00C35EB3" w:rsidRDefault="00C35EB3">
      <w:pPr>
        <w:adjustRightInd w:val="0"/>
        <w:snapToGrid w:val="0"/>
        <w:spacing w:line="360" w:lineRule="auto"/>
        <w:rPr>
          <w:rFonts w:ascii="宋体" w:hAnsi="宋体" w:cs="仿宋"/>
          <w:color w:val="000000" w:themeColor="text1"/>
          <w:szCs w:val="21"/>
        </w:rPr>
      </w:pPr>
    </w:p>
    <w:p w:rsidR="00C35EB3" w:rsidRDefault="00C35EB3">
      <w:pPr>
        <w:adjustRightInd w:val="0"/>
        <w:snapToGrid w:val="0"/>
        <w:spacing w:line="360" w:lineRule="auto"/>
        <w:rPr>
          <w:rFonts w:ascii="宋体" w:hAnsi="宋体" w:cs="仿宋"/>
          <w:color w:val="000000" w:themeColor="text1"/>
          <w:szCs w:val="21"/>
        </w:rPr>
      </w:pPr>
    </w:p>
    <w:p w:rsidR="00C35EB3" w:rsidRDefault="00C35EB3">
      <w:pPr>
        <w:adjustRightInd w:val="0"/>
        <w:snapToGrid w:val="0"/>
        <w:spacing w:line="360" w:lineRule="auto"/>
        <w:rPr>
          <w:rFonts w:ascii="宋体" w:hAnsi="宋体" w:cs="仿宋"/>
          <w:color w:val="000000" w:themeColor="text1"/>
          <w:szCs w:val="21"/>
        </w:rPr>
      </w:pPr>
    </w:p>
    <w:p w:rsidR="00C35EB3" w:rsidRDefault="00C35EB3">
      <w:pPr>
        <w:adjustRightInd w:val="0"/>
        <w:snapToGrid w:val="0"/>
        <w:spacing w:line="360" w:lineRule="auto"/>
        <w:rPr>
          <w:rFonts w:ascii="宋体" w:hAnsi="宋体" w:cs="仿宋"/>
          <w:color w:val="000000" w:themeColor="text1"/>
          <w:szCs w:val="21"/>
        </w:rPr>
      </w:pPr>
    </w:p>
    <w:p w:rsidR="00C35EB3" w:rsidRDefault="00C35EB3">
      <w:pPr>
        <w:adjustRightInd w:val="0"/>
        <w:snapToGrid w:val="0"/>
        <w:spacing w:line="360" w:lineRule="auto"/>
        <w:rPr>
          <w:rFonts w:ascii="宋体" w:hAnsi="宋体" w:cs="仿宋"/>
          <w:color w:val="000000" w:themeColor="text1"/>
          <w:szCs w:val="21"/>
        </w:rPr>
      </w:pPr>
    </w:p>
    <w:p w:rsidR="00C35EB3" w:rsidRDefault="00F8485B">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C35EB3" w:rsidRDefault="00F8485B">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C35EB3" w:rsidRDefault="00F8485B">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C35EB3" w:rsidRDefault="00F8485B">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C35EB3" w:rsidRDefault="00F8485B">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C35EB3" w:rsidRDefault="00F8485B">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C35EB3" w:rsidRDefault="00F8485B">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sectPr w:rsidR="00C35EB3" w:rsidSect="00C35EB3">
      <w:headerReference w:type="default" r:id="rId28"/>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773" w:rsidRDefault="00751773" w:rsidP="00C35EB3">
      <w:r>
        <w:separator/>
      </w:r>
    </w:p>
  </w:endnote>
  <w:endnote w:type="continuationSeparator" w:id="0">
    <w:p w:rsidR="00751773" w:rsidRDefault="00751773" w:rsidP="00C35EB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roman"/>
    <w:pitch w:val="default"/>
    <w:sig w:usb0="00000000" w:usb1="00000000" w:usb2="00000000"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charset w:val="00"/>
    <w:family w:val="swiss"/>
    <w:pitch w:val="variable"/>
    <w:sig w:usb0="00000287" w:usb1="00000800" w:usb2="00000000" w:usb3="00000000" w:csb0="0000009F" w:csb1="00000000"/>
  </w:font>
  <w:font w:name="华文楷体">
    <w:charset w:val="86"/>
    <w:family w:val="auto"/>
    <w:pitch w:val="variable"/>
    <w:sig w:usb0="00000287" w:usb1="080F0000" w:usb2="00000010" w:usb3="00000000" w:csb0="0004009F" w:csb1="0000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1" w:usb1="080E0000" w:usb2="00000000" w:usb3="00000000" w:csb0="00040000" w:csb1="00000000"/>
  </w:font>
  <w:font w:name="OMBFXO+Univers-Light">
    <w:altName w:val="宋体"/>
    <w:charset w:val="86"/>
    <w:family w:val="swiss"/>
    <w:pitch w:val="default"/>
    <w:sig w:usb0="00000000" w:usb1="0000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等线">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等线 Light">
    <w:altName w:val="宋体"/>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pPr>
      <w:pStyle w:val="af4"/>
      <w:framePr w:wrap="around" w:vAnchor="text" w:hAnchor="margin" w:xAlign="center" w:y="1"/>
      <w:rPr>
        <w:rStyle w:val="aff"/>
      </w:rPr>
    </w:pPr>
    <w:r>
      <w:fldChar w:fldCharType="begin"/>
    </w:r>
    <w:r>
      <w:rPr>
        <w:rStyle w:val="aff"/>
      </w:rPr>
      <w:instrText xml:space="preserve">PAGE  </w:instrText>
    </w:r>
    <w:r>
      <w:fldChar w:fldCharType="end"/>
    </w:r>
  </w:p>
  <w:p w:rsidR="004E2BBA" w:rsidRDefault="004E2BBA">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E77AAA">
      <w:rPr>
        <w:noProof/>
        <w:szCs w:val="21"/>
      </w:rPr>
      <w:t>2</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E77AAA">
      <w:rPr>
        <w:noProof/>
        <w:szCs w:val="21"/>
      </w:rPr>
      <w:t>68</w:t>
    </w:r>
    <w:r>
      <w:rPr>
        <w:szCs w:val="21"/>
      </w:rPr>
      <w:fldChar w:fldCharType="end"/>
    </w:r>
    <w:r>
      <w:rPr>
        <w:rFonts w:hint="eastAsia"/>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Pr>
        <w:szCs w:val="21"/>
      </w:rPr>
      <w:t>3</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Pr>
        <w:szCs w:val="21"/>
      </w:rPr>
      <w:t>54</w:t>
    </w:r>
    <w:r>
      <w:rPr>
        <w:szCs w:val="21"/>
      </w:rPr>
      <w:fldChar w:fldCharType="end"/>
    </w:r>
    <w:r>
      <w:rPr>
        <w:rFonts w:hint="eastAsia"/>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E77AAA">
      <w:rPr>
        <w:noProof/>
        <w:szCs w:val="21"/>
      </w:rPr>
      <w:t>5</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E77AAA">
      <w:rPr>
        <w:noProof/>
        <w:szCs w:val="21"/>
      </w:rPr>
      <w:t>68</w:t>
    </w:r>
    <w:r>
      <w:rPr>
        <w:szCs w:val="21"/>
      </w:rPr>
      <w:fldChar w:fldCharType="end"/>
    </w:r>
    <w:r>
      <w:rPr>
        <w:rFonts w:hint="eastAsia"/>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E77AAA">
      <w:rPr>
        <w:noProof/>
        <w:szCs w:val="21"/>
      </w:rPr>
      <w:t>4</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E77AAA">
      <w:rPr>
        <w:noProof/>
        <w:szCs w:val="21"/>
      </w:rPr>
      <w:t>68</w:t>
    </w:r>
    <w:r>
      <w:rPr>
        <w:szCs w:val="21"/>
      </w:rPr>
      <w:fldChar w:fldCharType="end"/>
    </w:r>
    <w:r>
      <w:rPr>
        <w:rFonts w:hint="eastAsia"/>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095B17">
      <w:rPr>
        <w:noProof/>
        <w:szCs w:val="21"/>
      </w:rPr>
      <w:t>46</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095B17">
      <w:rPr>
        <w:noProof/>
        <w:szCs w:val="21"/>
      </w:rPr>
      <w:t>68</w:t>
    </w:r>
    <w:r>
      <w:rPr>
        <w:szCs w:val="21"/>
      </w:rPr>
      <w:fldChar w:fldCharType="end"/>
    </w:r>
    <w:r>
      <w:rPr>
        <w:rFonts w:hint="eastAsia"/>
        <w:szCs w:val="21"/>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095B17">
      <w:rPr>
        <w:noProof/>
        <w:szCs w:val="21"/>
      </w:rPr>
      <w:t>55</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095B17">
      <w:rPr>
        <w:noProof/>
        <w:szCs w:val="21"/>
      </w:rPr>
      <w:t>68</w:t>
    </w:r>
    <w:r>
      <w:rPr>
        <w:szCs w:val="21"/>
      </w:rPr>
      <w:fldChar w:fldCharType="end"/>
    </w:r>
    <w:r>
      <w:rPr>
        <w:rFonts w:hint="eastAsia"/>
        <w:szCs w:val="21"/>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095B17">
      <w:rPr>
        <w:noProof/>
        <w:szCs w:val="21"/>
      </w:rPr>
      <w:t>68</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095B17">
      <w:rPr>
        <w:noProof/>
        <w:szCs w:val="21"/>
      </w:rPr>
      <w:t>68</w:t>
    </w:r>
    <w:r>
      <w:rPr>
        <w:szCs w:val="21"/>
      </w:rPr>
      <w:fldChar w:fldCharType="end"/>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773" w:rsidRDefault="00751773" w:rsidP="00C35EB3">
      <w:r>
        <w:separator/>
      </w:r>
    </w:p>
  </w:footnote>
  <w:footnote w:type="continuationSeparator" w:id="0">
    <w:p w:rsidR="00751773" w:rsidRDefault="00751773" w:rsidP="00C35E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pPr>
      <w:pStyle w:val="af5"/>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pPr>
      <w:pStyle w:val="af"/>
      <w:spacing w:line="14" w:lineRule="auto"/>
    </w:pPr>
    <w:r>
      <w:pict>
        <v:shapetype id="_x0000_t202" coordsize="21600,21600" o:spt="202" path="m,l,21600r21600,l21600,xe">
          <v:stroke joinstyle="miter"/>
          <v:path gradientshapeok="t" o:connecttype="rect"/>
        </v:shapetype>
        <v:shape id="文本框 2" o:spid="_x0000_s2049" type="#_x0000_t202" style="position:absolute;left:0;text-align:left;margin-left:169.65pt;margin-top:69.95pt;width:253.5pt;height:22pt;z-index:-251658752;mso-position-horizontal-relative:page;mso-position-vertical-relative:page" o:gfxdata="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sEidB2AAAAAsBAAAPAAAAAAAAAAEAIAAAACIAAABkcnMvZG93bnJldi54bWxQSwEC&#10;FAAUAAAACACHTuJAQflGA7sBAAByAwAADgAAAAAAAAABACAAAAAnAQAAZHJzL2Uyb0RvYy54bWxQ&#10;SwUGAAAAAAYABgBZAQAAVAUAAAAA&#10;" filled="f" stroked="f">
          <v:textbox inset="0,0,0,0">
            <w:txbxContent>
              <w:p w:rsidR="004E2BBA" w:rsidRDefault="004E2BBA">
                <w:pPr>
                  <w:spacing w:line="439" w:lineRule="exact"/>
                  <w:ind w:left="20"/>
                  <w:jc w:val="left"/>
                  <w:rPr>
                    <w:sz w:val="40"/>
                  </w:rPr>
                </w:pP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BBA" w:rsidRDefault="004E2BB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lvl w:ilvl="0">
      <w:start w:val="1"/>
      <w:numFmt w:val="bullet"/>
      <w:pStyle w:val="CharChar1CharCharCharCharCharChar"/>
      <w:lvlText w:val=""/>
      <w:lvlJc w:val="left"/>
      <w:pPr>
        <w:tabs>
          <w:tab w:val="left" w:pos="360"/>
        </w:tabs>
        <w:ind w:left="360" w:hanging="360"/>
      </w:pPr>
      <w:rPr>
        <w:rFonts w:ascii="Wingdings" w:hAnsi="Wingdings" w:hint="default"/>
      </w:rPr>
    </w:lvl>
  </w:abstractNum>
  <w:abstractNum w:abstractNumId="1">
    <w:nsid w:val="0000000A"/>
    <w:multiLevelType w:val="multilevel"/>
    <w:tmpl w:val="0000000A"/>
    <w:lvl w:ilvl="0">
      <w:start w:val="1"/>
      <w:numFmt w:val="decimal"/>
      <w:lvlText w:val="（%1）"/>
      <w:lvlJc w:val="left"/>
      <w:pPr>
        <w:tabs>
          <w:tab w:val="left" w:pos="1275"/>
        </w:tabs>
        <w:ind w:left="1275" w:hanging="855"/>
      </w:pPr>
      <w:rPr>
        <w:rFonts w:hint="eastAsia"/>
      </w:rPr>
    </w:lvl>
    <w:lvl w:ilvl="1">
      <w:start w:val="1"/>
      <w:numFmt w:val="decimal"/>
      <w:pStyle w:val="3Arial11"/>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460"/>
        </w:tabs>
        <w:ind w:left="2460" w:hanging="360"/>
      </w:pPr>
      <w:rPr>
        <w:rFonts w:ascii="宋体" w:hAnsi="宋体" w:hint="eastAsia"/>
      </w:rPr>
    </w:lvl>
    <w:lvl w:ilvl="6">
      <w:start w:val="1"/>
      <w:numFmt w:val="decimal"/>
      <w:lvlText w:val="%7."/>
      <w:lvlJc w:val="left"/>
      <w:pPr>
        <w:tabs>
          <w:tab w:val="left" w:pos="2880"/>
        </w:tabs>
        <w:ind w:left="2880" w:hanging="360"/>
      </w:pPr>
      <w:rPr>
        <w:rFonts w:hint="eastAsia"/>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C"/>
    <w:multiLevelType w:val="singleLevel"/>
    <w:tmpl w:val="0000000C"/>
    <w:lvl w:ilvl="0">
      <w:start w:val="1"/>
      <w:numFmt w:val="decimal"/>
      <w:pStyle w:val="a"/>
      <w:lvlText w:val="%1."/>
      <w:lvlJc w:val="left"/>
      <w:pPr>
        <w:tabs>
          <w:tab w:val="left" w:pos="360"/>
        </w:tabs>
        <w:ind w:left="360" w:hanging="360"/>
      </w:pPr>
    </w:lvl>
  </w:abstractNum>
  <w:abstractNum w:abstractNumId="3">
    <w:nsid w:val="0000000E"/>
    <w:multiLevelType w:val="multilevel"/>
    <w:tmpl w:val="0000000E"/>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0000000F"/>
    <w:multiLevelType w:val="singleLevel"/>
    <w:tmpl w:val="0000000F"/>
    <w:lvl w:ilvl="0">
      <w:start w:val="1"/>
      <w:numFmt w:val="decimal"/>
      <w:pStyle w:val="a0"/>
      <w:lvlText w:val="%1."/>
      <w:lvlJc w:val="left"/>
      <w:pPr>
        <w:tabs>
          <w:tab w:val="left" w:pos="425"/>
        </w:tabs>
        <w:ind w:left="425" w:hanging="425"/>
      </w:pPr>
      <w:rPr>
        <w:rFonts w:hint="eastAsia"/>
      </w:rPr>
    </w:lvl>
  </w:abstractNum>
  <w:abstractNum w:abstractNumId="5">
    <w:nsid w:val="00000010"/>
    <w:multiLevelType w:val="multilevel"/>
    <w:tmpl w:val="00000010"/>
    <w:lvl w:ilvl="0">
      <w:start w:val="1"/>
      <w:numFmt w:val="decimal"/>
      <w:pStyle w:val="a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11"/>
    <w:multiLevelType w:val="multilevel"/>
    <w:tmpl w:val="00000011"/>
    <w:lvl w:ilvl="0">
      <w:start w:val="1"/>
      <w:numFmt w:val="decimal"/>
      <w:pStyle w:val="1"/>
      <w:lvlText w:val="%1. "/>
      <w:lvlJc w:val="left"/>
      <w:pPr>
        <w:tabs>
          <w:tab w:val="left" w:pos="839"/>
        </w:tabs>
        <w:ind w:left="839" w:hanging="419"/>
      </w:pPr>
    </w:lvl>
    <w:lvl w:ilvl="1">
      <w:start w:val="1"/>
      <w:numFmt w:val="upperLetter"/>
      <w:pStyle w:val="2"/>
      <w:lvlText w:val="%2. "/>
      <w:lvlJc w:val="left"/>
      <w:pPr>
        <w:tabs>
          <w:tab w:val="left" w:pos="1049"/>
        </w:tabs>
        <w:ind w:left="1049" w:hanging="420"/>
      </w:pPr>
    </w:lvl>
    <w:lvl w:ilvl="2">
      <w:start w:val="1"/>
      <w:numFmt w:val="lowerLetter"/>
      <w:pStyle w:val="3"/>
      <w:lvlText w:val="%3. "/>
      <w:lvlJc w:val="left"/>
      <w:pPr>
        <w:tabs>
          <w:tab w:val="left" w:pos="1259"/>
        </w:tabs>
        <w:ind w:left="1259" w:hanging="420"/>
      </w:pPr>
    </w:lvl>
    <w:lvl w:ilvl="3">
      <w:start w:val="1"/>
      <w:numFmt w:val="lowerLetter"/>
      <w:pStyle w:val="4"/>
      <w:lvlText w:val="%4) "/>
      <w:lvlJc w:val="left"/>
      <w:pPr>
        <w:tabs>
          <w:tab w:val="left" w:pos="1469"/>
        </w:tabs>
        <w:ind w:left="1469" w:hanging="420"/>
      </w:pPr>
    </w:lvl>
    <w:lvl w:ilvl="4">
      <w:start w:val="1"/>
      <w:numFmt w:val="none"/>
      <w:suff w:val="nothing"/>
      <w:lvlText w:val=""/>
      <w:lvlJc w:val="left"/>
      <w:pPr>
        <w:ind w:left="1259" w:firstLine="0"/>
      </w:pPr>
    </w:lvl>
    <w:lvl w:ilvl="5">
      <w:start w:val="1"/>
      <w:numFmt w:val="none"/>
      <w:suff w:val="nothing"/>
      <w:lvlText w:val=""/>
      <w:lvlJc w:val="left"/>
      <w:pPr>
        <w:ind w:left="1259" w:firstLine="0"/>
      </w:pPr>
    </w:lvl>
    <w:lvl w:ilvl="6">
      <w:start w:val="1"/>
      <w:numFmt w:val="none"/>
      <w:suff w:val="nothing"/>
      <w:lvlText w:val=""/>
      <w:lvlJc w:val="left"/>
      <w:pPr>
        <w:ind w:left="1259" w:firstLine="0"/>
      </w:pPr>
    </w:lvl>
    <w:lvl w:ilvl="7">
      <w:start w:val="1"/>
      <w:numFmt w:val="none"/>
      <w:suff w:val="nothing"/>
      <w:lvlText w:val=""/>
      <w:lvlJc w:val="left"/>
      <w:pPr>
        <w:ind w:left="1259" w:firstLine="0"/>
      </w:pPr>
    </w:lvl>
    <w:lvl w:ilvl="8">
      <w:start w:val="1"/>
      <w:numFmt w:val="none"/>
      <w:suff w:val="nothing"/>
      <w:lvlText w:val=""/>
      <w:lvlJc w:val="left"/>
      <w:pPr>
        <w:ind w:left="1259" w:firstLine="0"/>
      </w:pPr>
    </w:lvl>
  </w:abstractNum>
  <w:abstractNum w:abstractNumId="7">
    <w:nsid w:val="00000012"/>
    <w:multiLevelType w:val="multilevel"/>
    <w:tmpl w:val="00000012"/>
    <w:lvl w:ilvl="0">
      <w:start w:val="1"/>
      <w:numFmt w:val="decimal"/>
      <w:pStyle w:val="10"/>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6958" w:hanging="720"/>
      </w:pPr>
      <w:rPr>
        <w:rFonts w:hint="default"/>
      </w:rPr>
    </w:lvl>
    <w:lvl w:ilvl="8">
      <w:start w:val="1"/>
      <w:numFmt w:val="lowerRoman"/>
      <w:lvlText w:val="%9."/>
      <w:lvlJc w:val="right"/>
      <w:pPr>
        <w:tabs>
          <w:tab w:val="left" w:pos="3780"/>
        </w:tabs>
        <w:ind w:left="3780" w:hanging="420"/>
      </w:pPr>
    </w:lvl>
  </w:abstractNum>
  <w:abstractNum w:abstractNumId="8">
    <w:nsid w:val="00000013"/>
    <w:multiLevelType w:val="singleLevel"/>
    <w:tmpl w:val="00000013"/>
    <w:lvl w:ilvl="0">
      <w:start w:val="1"/>
      <w:numFmt w:val="decimal"/>
      <w:pStyle w:val="MMTopic2"/>
      <w:lvlText w:val="%1."/>
      <w:lvlJc w:val="left"/>
      <w:pPr>
        <w:tabs>
          <w:tab w:val="left" w:pos="2040"/>
        </w:tabs>
        <w:ind w:left="2040" w:hanging="360"/>
      </w:pPr>
    </w:lvl>
  </w:abstractNum>
  <w:abstractNum w:abstractNumId="9">
    <w:nsid w:val="00000014"/>
    <w:multiLevelType w:val="singleLevel"/>
    <w:tmpl w:val="00000014"/>
    <w:lvl w:ilvl="0">
      <w:start w:val="1"/>
      <w:numFmt w:val="bullet"/>
      <w:pStyle w:val="a2"/>
      <w:lvlText w:val=""/>
      <w:lvlJc w:val="left"/>
      <w:pPr>
        <w:tabs>
          <w:tab w:val="left" w:pos="2040"/>
        </w:tabs>
        <w:ind w:left="2040" w:hanging="360"/>
      </w:pPr>
      <w:rPr>
        <w:rFonts w:ascii="Wingdings" w:hAnsi="Wingdings" w:hint="default"/>
      </w:rPr>
    </w:lvl>
  </w:abstractNum>
  <w:abstractNum w:abstractNumId="10">
    <w:nsid w:val="00000016"/>
    <w:multiLevelType w:val="multilevel"/>
    <w:tmpl w:val="00000016"/>
    <w:lvl w:ilvl="0">
      <w:start w:val="2"/>
      <w:numFmt w:val="decimal"/>
      <w:pStyle w:val="a3"/>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1">
    <w:nsid w:val="00000018"/>
    <w:multiLevelType w:val="multilevel"/>
    <w:tmpl w:val="00000018"/>
    <w:lvl w:ilvl="0">
      <w:start w:val="1"/>
      <w:numFmt w:val="decimal"/>
      <w:pStyle w:val="11"/>
      <w:lvlText w:val="%1)"/>
      <w:lvlJc w:val="left"/>
      <w:pPr>
        <w:tabs>
          <w:tab w:val="left" w:pos="420"/>
        </w:tabs>
        <w:ind w:left="420" w:hanging="420"/>
      </w:pPr>
    </w:lvl>
    <w:lvl w:ilvl="1">
      <w:start w:val="1"/>
      <w:numFmt w:val="lowerLetter"/>
      <w:pStyle w:val="20"/>
      <w:lvlText w:val="%2)"/>
      <w:lvlJc w:val="left"/>
      <w:pPr>
        <w:tabs>
          <w:tab w:val="left" w:pos="840"/>
        </w:tabs>
        <w:ind w:left="840" w:hanging="420"/>
      </w:pPr>
    </w:lvl>
    <w:lvl w:ilvl="2">
      <w:start w:val="1"/>
      <w:numFmt w:val="lowerRoman"/>
      <w:pStyle w:val="30"/>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00000019"/>
    <w:multiLevelType w:val="singleLevel"/>
    <w:tmpl w:val="00000019"/>
    <w:lvl w:ilvl="0">
      <w:start w:val="1"/>
      <w:numFmt w:val="decimal"/>
      <w:pStyle w:val="12"/>
      <w:lvlText w:val="%1."/>
      <w:lvlJc w:val="left"/>
      <w:pPr>
        <w:tabs>
          <w:tab w:val="left" w:pos="1145"/>
        </w:tabs>
        <w:ind w:left="902" w:hanging="477"/>
      </w:pPr>
      <w:rPr>
        <w:rFonts w:hint="eastAsia"/>
      </w:rPr>
    </w:lvl>
  </w:abstractNum>
  <w:abstractNum w:abstractNumId="13">
    <w:nsid w:val="0000001A"/>
    <w:multiLevelType w:val="multilevel"/>
    <w:tmpl w:val="0000001A"/>
    <w:lvl w:ilvl="0">
      <w:start w:val="1"/>
      <w:numFmt w:val="upperRoman"/>
      <w:pStyle w:val="13"/>
      <w:lvlText w:val="第 %1 条"/>
      <w:lvlJc w:val="left"/>
      <w:pPr>
        <w:tabs>
          <w:tab w:val="left" w:pos="1440"/>
        </w:tabs>
        <w:ind w:left="0" w:firstLine="0"/>
      </w:pPr>
    </w:lvl>
    <w:lvl w:ilvl="1">
      <w:start w:val="1"/>
      <w:numFmt w:val="decimalZero"/>
      <w:pStyle w:val="21"/>
      <w:isLgl/>
      <w:lvlText w:val="节 %1.%2"/>
      <w:lvlJc w:val="left"/>
      <w:pPr>
        <w:tabs>
          <w:tab w:val="left" w:pos="720"/>
        </w:tabs>
        <w:ind w:left="0" w:firstLine="0"/>
      </w:pPr>
      <w:rPr>
        <w:lang w:val="en-US"/>
      </w:rPr>
    </w:lvl>
    <w:lvl w:ilvl="2">
      <w:start w:val="1"/>
      <w:numFmt w:val="lowerLetter"/>
      <w:pStyle w:val="31"/>
      <w:lvlText w:val="(%3)"/>
      <w:lvlJc w:val="left"/>
      <w:pPr>
        <w:tabs>
          <w:tab w:val="left" w:pos="432"/>
        </w:tabs>
        <w:ind w:left="432"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4">
    <w:nsid w:val="0000001B"/>
    <w:multiLevelType w:val="multilevel"/>
    <w:tmpl w:val="0000001B"/>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0000001C"/>
    <w:multiLevelType w:val="singleLevel"/>
    <w:tmpl w:val="0000001C"/>
    <w:lvl w:ilvl="0">
      <w:start w:val="1"/>
      <w:numFmt w:val="decimal"/>
      <w:pStyle w:val="a4"/>
      <w:lvlText w:val="%1."/>
      <w:lvlJc w:val="left"/>
      <w:pPr>
        <w:tabs>
          <w:tab w:val="left" w:pos="1200"/>
        </w:tabs>
        <w:ind w:left="1200" w:hanging="360"/>
      </w:pPr>
    </w:lvl>
  </w:abstractNum>
  <w:abstractNum w:abstractNumId="16">
    <w:nsid w:val="0000001D"/>
    <w:multiLevelType w:val="multilevel"/>
    <w:tmpl w:val="0000001D"/>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
    <w:nsid w:val="0000001E"/>
    <w:multiLevelType w:val="multilevel"/>
    <w:tmpl w:val="0000001E"/>
    <w:lvl w:ilvl="0">
      <w:start w:val="1"/>
      <w:numFmt w:val="decimal"/>
      <w:suff w:val="space"/>
      <w:lvlText w:val="%1"/>
      <w:lvlJc w:val="left"/>
      <w:pPr>
        <w:tabs>
          <w:tab w:val="left" w:pos="425"/>
        </w:tabs>
        <w:ind w:left="0" w:firstLine="0"/>
      </w:pPr>
    </w:lvl>
    <w:lvl w:ilvl="1">
      <w:start w:val="1"/>
      <w:numFmt w:val="decimal"/>
      <w:suff w:val="space"/>
      <w:lvlText w:val="%1.%2"/>
      <w:lvlJc w:val="left"/>
      <w:pPr>
        <w:tabs>
          <w:tab w:val="left" w:pos="992"/>
        </w:tabs>
        <w:ind w:left="0" w:firstLine="0"/>
      </w:pPr>
    </w:lvl>
    <w:lvl w:ilvl="2">
      <w:start w:val="1"/>
      <w:numFmt w:val="decimal"/>
      <w:pStyle w:val="MMTopic3"/>
      <w:suff w:val="space"/>
      <w:lvlText w:val="%1.%2.%3"/>
      <w:lvlJc w:val="left"/>
      <w:pPr>
        <w:tabs>
          <w:tab w:val="left" w:pos="1418"/>
        </w:tabs>
        <w:ind w:left="0" w:firstLine="0"/>
      </w:pPr>
    </w:lvl>
    <w:lvl w:ilvl="3">
      <w:start w:val="1"/>
      <w:numFmt w:val="decimal"/>
      <w:pStyle w:val="MMTopic4"/>
      <w:suff w:val="space"/>
      <w:lvlText w:val="%1.%2.%3.%4"/>
      <w:lvlJc w:val="left"/>
      <w:pPr>
        <w:tabs>
          <w:tab w:val="left" w:pos="1984"/>
        </w:tabs>
        <w:ind w:left="0" w:firstLine="0"/>
      </w:pPr>
    </w:lvl>
    <w:lvl w:ilvl="4">
      <w:start w:val="1"/>
      <w:numFmt w:val="decimal"/>
      <w:pStyle w:val="MMTopic5"/>
      <w:suff w:val="space"/>
      <w:lvlText w:val="%1.%2.%3.%4.%5"/>
      <w:lvlJc w:val="left"/>
      <w:pPr>
        <w:tabs>
          <w:tab w:val="left" w:pos="2551"/>
        </w:tabs>
        <w:ind w:left="0" w:firstLine="0"/>
      </w:pPr>
    </w:lvl>
    <w:lvl w:ilvl="5">
      <w:start w:val="1"/>
      <w:numFmt w:val="decimal"/>
      <w:pStyle w:val="MMTopic6"/>
      <w:suff w:val="space"/>
      <w:lvlText w:val="%1.%2.%3.%4.%5.%6"/>
      <w:lvlJc w:val="left"/>
      <w:pPr>
        <w:tabs>
          <w:tab w:val="left" w:pos="3260"/>
        </w:tabs>
        <w:ind w:left="0" w:firstLine="0"/>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8">
    <w:nsid w:val="0000001F"/>
    <w:multiLevelType w:val="singleLevel"/>
    <w:tmpl w:val="0000001F"/>
    <w:lvl w:ilvl="0">
      <w:start w:val="1"/>
      <w:numFmt w:val="decimal"/>
      <w:lvlText w:val="%1."/>
      <w:lvlJc w:val="left"/>
      <w:pPr>
        <w:tabs>
          <w:tab w:val="left" w:pos="425"/>
        </w:tabs>
        <w:ind w:left="425" w:hanging="425"/>
      </w:pPr>
      <w:rPr>
        <w:rFonts w:ascii="宋体" w:eastAsia="宋体" w:hAnsi="宋体" w:hint="eastAsia"/>
      </w:rPr>
    </w:lvl>
  </w:abstractNum>
  <w:abstractNum w:abstractNumId="19">
    <w:nsid w:val="00000020"/>
    <w:multiLevelType w:val="multilevel"/>
    <w:tmpl w:val="0000002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0000021"/>
    <w:multiLevelType w:val="singleLevel"/>
    <w:tmpl w:val="00000021"/>
    <w:lvl w:ilvl="0">
      <w:start w:val="1"/>
      <w:numFmt w:val="bullet"/>
      <w:pStyle w:val="22"/>
      <w:lvlText w:val=""/>
      <w:lvlJc w:val="left"/>
      <w:pPr>
        <w:tabs>
          <w:tab w:val="left" w:pos="780"/>
        </w:tabs>
        <w:ind w:left="780" w:hanging="360"/>
      </w:pPr>
      <w:rPr>
        <w:rFonts w:ascii="Wingdings" w:hAnsi="Wingdings" w:hint="default"/>
      </w:rPr>
    </w:lvl>
  </w:abstractNum>
  <w:abstractNum w:abstractNumId="21">
    <w:nsid w:val="00000024"/>
    <w:multiLevelType w:val="multilevel"/>
    <w:tmpl w:val="00000024"/>
    <w:lvl w:ilvl="0">
      <w:start w:val="1"/>
      <w:numFmt w:val="decimal"/>
      <w:pStyle w:val="HTM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sz w:val="30"/>
        <w:szCs w:val="30"/>
      </w:rPr>
    </w:lvl>
    <w:lvl w:ilvl="3">
      <w:start w:val="1"/>
      <w:numFmt w:val="decimal"/>
      <w:lvlText w:val="%1.%2.%3.%4"/>
      <w:lvlJc w:val="left"/>
      <w:pPr>
        <w:tabs>
          <w:tab w:val="left" w:pos="864"/>
        </w:tabs>
        <w:ind w:left="864" w:hanging="864"/>
      </w:pPr>
      <w:rPr>
        <w:sz w:val="28"/>
        <w:szCs w:val="28"/>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2">
    <w:nsid w:val="00000025"/>
    <w:multiLevelType w:val="singleLevel"/>
    <w:tmpl w:val="00000025"/>
    <w:lvl w:ilvl="0">
      <w:start w:val="1"/>
      <w:numFmt w:val="decimal"/>
      <w:pStyle w:val="MMTopic1"/>
      <w:lvlText w:val="%1."/>
      <w:lvlJc w:val="left"/>
      <w:pPr>
        <w:tabs>
          <w:tab w:val="left" w:pos="1620"/>
        </w:tabs>
        <w:ind w:left="1620" w:hanging="360"/>
      </w:pPr>
    </w:lvl>
  </w:abstractNum>
  <w:abstractNum w:abstractNumId="23">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nsid w:val="00000029"/>
    <w:multiLevelType w:val="multilevel"/>
    <w:tmpl w:val="00000029"/>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25">
    <w:nsid w:val="0000002A"/>
    <w:multiLevelType w:val="multilevel"/>
    <w:tmpl w:val="0000002A"/>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3"/>
  </w:num>
  <w:num w:numId="2">
    <w:abstractNumId w:val="20"/>
  </w:num>
  <w:num w:numId="3">
    <w:abstractNumId w:val="21"/>
  </w:num>
  <w:num w:numId="4">
    <w:abstractNumId w:val="4"/>
  </w:num>
  <w:num w:numId="5">
    <w:abstractNumId w:val="11"/>
  </w:num>
  <w:num w:numId="6">
    <w:abstractNumId w:val="7"/>
  </w:num>
  <w:num w:numId="7">
    <w:abstractNumId w:val="10"/>
  </w:num>
  <w:num w:numId="8">
    <w:abstractNumId w:val="17"/>
  </w:num>
  <w:num w:numId="9">
    <w:abstractNumId w:val="6"/>
  </w:num>
  <w:num w:numId="10">
    <w:abstractNumId w:val="1"/>
  </w:num>
  <w:num w:numId="11">
    <w:abstractNumId w:val="5"/>
  </w:num>
  <w:num w:numId="12">
    <w:abstractNumId w:val="15"/>
  </w:num>
  <w:num w:numId="13">
    <w:abstractNumId w:val="3"/>
  </w:num>
  <w:num w:numId="14">
    <w:abstractNumId w:val="22"/>
  </w:num>
  <w:num w:numId="15">
    <w:abstractNumId w:val="9"/>
  </w:num>
  <w:num w:numId="16">
    <w:abstractNumId w:val="8"/>
  </w:num>
  <w:num w:numId="17">
    <w:abstractNumId w:val="0"/>
  </w:num>
  <w:num w:numId="18">
    <w:abstractNumId w:val="2"/>
  </w:num>
  <w:num w:numId="19">
    <w:abstractNumId w:val="12"/>
  </w:num>
  <w:num w:numId="20">
    <w:abstractNumId w:val="16"/>
  </w:num>
  <w:num w:numId="21">
    <w:abstractNumId w:val="14"/>
  </w:num>
  <w:num w:numId="22">
    <w:abstractNumId w:val="19"/>
  </w:num>
  <w:num w:numId="23">
    <w:abstractNumId w:val="24"/>
  </w:num>
  <w:num w:numId="24">
    <w:abstractNumId w:val="25"/>
  </w:num>
  <w:num w:numId="25">
    <w:abstractNumId w:val="23"/>
  </w:num>
  <w:num w:numId="26">
    <w:abstractNumId w:val="18"/>
  </w:num>
  <w:num w:numId="2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2290"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03715"/>
    <w:rsid w:val="00013140"/>
    <w:rsid w:val="00015EFC"/>
    <w:rsid w:val="00022A82"/>
    <w:rsid w:val="000351F0"/>
    <w:rsid w:val="00043F63"/>
    <w:rsid w:val="00044719"/>
    <w:rsid w:val="000545F6"/>
    <w:rsid w:val="00057014"/>
    <w:rsid w:val="0006223B"/>
    <w:rsid w:val="00065D85"/>
    <w:rsid w:val="00081E6B"/>
    <w:rsid w:val="00095B17"/>
    <w:rsid w:val="000A02A9"/>
    <w:rsid w:val="000A6122"/>
    <w:rsid w:val="000B78E5"/>
    <w:rsid w:val="000C1A61"/>
    <w:rsid w:val="000D107A"/>
    <w:rsid w:val="000F5037"/>
    <w:rsid w:val="00100AA2"/>
    <w:rsid w:val="001177C2"/>
    <w:rsid w:val="00127F6A"/>
    <w:rsid w:val="0013494F"/>
    <w:rsid w:val="00136D79"/>
    <w:rsid w:val="00151D5C"/>
    <w:rsid w:val="00172A27"/>
    <w:rsid w:val="0018765F"/>
    <w:rsid w:val="00193EE1"/>
    <w:rsid w:val="001A3E95"/>
    <w:rsid w:val="001A7A72"/>
    <w:rsid w:val="001B171D"/>
    <w:rsid w:val="001C182A"/>
    <w:rsid w:val="001C29B5"/>
    <w:rsid w:val="001C7D6D"/>
    <w:rsid w:val="001D14A3"/>
    <w:rsid w:val="001D1B42"/>
    <w:rsid w:val="001D2131"/>
    <w:rsid w:val="001D4265"/>
    <w:rsid w:val="001E0218"/>
    <w:rsid w:val="001E0C1B"/>
    <w:rsid w:val="001F78D2"/>
    <w:rsid w:val="002073F0"/>
    <w:rsid w:val="0021687A"/>
    <w:rsid w:val="00222B53"/>
    <w:rsid w:val="0023140D"/>
    <w:rsid w:val="002333AC"/>
    <w:rsid w:val="00234769"/>
    <w:rsid w:val="00244906"/>
    <w:rsid w:val="00250CF1"/>
    <w:rsid w:val="002562AD"/>
    <w:rsid w:val="00260A93"/>
    <w:rsid w:val="00273E20"/>
    <w:rsid w:val="00283364"/>
    <w:rsid w:val="00283BEA"/>
    <w:rsid w:val="00292FAD"/>
    <w:rsid w:val="002A2C48"/>
    <w:rsid w:val="002B07A0"/>
    <w:rsid w:val="002D10C6"/>
    <w:rsid w:val="002D6B63"/>
    <w:rsid w:val="002F0B22"/>
    <w:rsid w:val="003070FF"/>
    <w:rsid w:val="00312BE3"/>
    <w:rsid w:val="00321E5F"/>
    <w:rsid w:val="00333F23"/>
    <w:rsid w:val="00334B81"/>
    <w:rsid w:val="00335E4A"/>
    <w:rsid w:val="00341880"/>
    <w:rsid w:val="003423E5"/>
    <w:rsid w:val="003502B3"/>
    <w:rsid w:val="00350AAB"/>
    <w:rsid w:val="00360111"/>
    <w:rsid w:val="00377AED"/>
    <w:rsid w:val="00384BF0"/>
    <w:rsid w:val="003B027A"/>
    <w:rsid w:val="003B2155"/>
    <w:rsid w:val="003B57CC"/>
    <w:rsid w:val="003B5E67"/>
    <w:rsid w:val="003C6F29"/>
    <w:rsid w:val="003D6964"/>
    <w:rsid w:val="00404842"/>
    <w:rsid w:val="00424329"/>
    <w:rsid w:val="004369FC"/>
    <w:rsid w:val="00460ED6"/>
    <w:rsid w:val="00466DCF"/>
    <w:rsid w:val="004720D6"/>
    <w:rsid w:val="004731D0"/>
    <w:rsid w:val="00474A02"/>
    <w:rsid w:val="004917A7"/>
    <w:rsid w:val="004B5D2D"/>
    <w:rsid w:val="004C23C7"/>
    <w:rsid w:val="004C65B0"/>
    <w:rsid w:val="004E2BBA"/>
    <w:rsid w:val="00503324"/>
    <w:rsid w:val="00503F38"/>
    <w:rsid w:val="005132F4"/>
    <w:rsid w:val="00514D43"/>
    <w:rsid w:val="005178FE"/>
    <w:rsid w:val="0053004E"/>
    <w:rsid w:val="00530198"/>
    <w:rsid w:val="00533BC8"/>
    <w:rsid w:val="005552B4"/>
    <w:rsid w:val="005752A1"/>
    <w:rsid w:val="00585993"/>
    <w:rsid w:val="005874FF"/>
    <w:rsid w:val="0059146A"/>
    <w:rsid w:val="00592019"/>
    <w:rsid w:val="005A0C5D"/>
    <w:rsid w:val="005A44E6"/>
    <w:rsid w:val="005C334B"/>
    <w:rsid w:val="005C4010"/>
    <w:rsid w:val="005D7F9C"/>
    <w:rsid w:val="005E6F10"/>
    <w:rsid w:val="00612EA4"/>
    <w:rsid w:val="00613975"/>
    <w:rsid w:val="00614290"/>
    <w:rsid w:val="00627224"/>
    <w:rsid w:val="0065577A"/>
    <w:rsid w:val="0067169B"/>
    <w:rsid w:val="00673A22"/>
    <w:rsid w:val="00683D26"/>
    <w:rsid w:val="006A11E6"/>
    <w:rsid w:val="006A4F0B"/>
    <w:rsid w:val="006A53A6"/>
    <w:rsid w:val="006E2EF3"/>
    <w:rsid w:val="007052A3"/>
    <w:rsid w:val="007056C4"/>
    <w:rsid w:val="00722460"/>
    <w:rsid w:val="00747549"/>
    <w:rsid w:val="00751773"/>
    <w:rsid w:val="007566D0"/>
    <w:rsid w:val="007650CF"/>
    <w:rsid w:val="00797633"/>
    <w:rsid w:val="007C1727"/>
    <w:rsid w:val="007C24B2"/>
    <w:rsid w:val="007E59D4"/>
    <w:rsid w:val="00810692"/>
    <w:rsid w:val="008123D8"/>
    <w:rsid w:val="00825F44"/>
    <w:rsid w:val="00827C44"/>
    <w:rsid w:val="00846AE8"/>
    <w:rsid w:val="008502BA"/>
    <w:rsid w:val="00863411"/>
    <w:rsid w:val="0086471D"/>
    <w:rsid w:val="0086799B"/>
    <w:rsid w:val="00873084"/>
    <w:rsid w:val="00881EBB"/>
    <w:rsid w:val="008A23C4"/>
    <w:rsid w:val="008D24F3"/>
    <w:rsid w:val="008E0973"/>
    <w:rsid w:val="008F21C0"/>
    <w:rsid w:val="008F44CD"/>
    <w:rsid w:val="009006C0"/>
    <w:rsid w:val="009035E3"/>
    <w:rsid w:val="00912CA6"/>
    <w:rsid w:val="00915061"/>
    <w:rsid w:val="00916367"/>
    <w:rsid w:val="009457C7"/>
    <w:rsid w:val="00957B46"/>
    <w:rsid w:val="009620BC"/>
    <w:rsid w:val="009675CA"/>
    <w:rsid w:val="00977DB6"/>
    <w:rsid w:val="00984A80"/>
    <w:rsid w:val="009A06E1"/>
    <w:rsid w:val="009A07F1"/>
    <w:rsid w:val="009A5A4C"/>
    <w:rsid w:val="009B2FF3"/>
    <w:rsid w:val="009C6A15"/>
    <w:rsid w:val="009E28DA"/>
    <w:rsid w:val="009E6A50"/>
    <w:rsid w:val="009F5C05"/>
    <w:rsid w:val="00A00D54"/>
    <w:rsid w:val="00A217AC"/>
    <w:rsid w:val="00A21EBA"/>
    <w:rsid w:val="00A22967"/>
    <w:rsid w:val="00A22B50"/>
    <w:rsid w:val="00A3151C"/>
    <w:rsid w:val="00A31DEE"/>
    <w:rsid w:val="00A36356"/>
    <w:rsid w:val="00A431A0"/>
    <w:rsid w:val="00A5681E"/>
    <w:rsid w:val="00A56CAF"/>
    <w:rsid w:val="00A65E3F"/>
    <w:rsid w:val="00A746D0"/>
    <w:rsid w:val="00A9202D"/>
    <w:rsid w:val="00A97C85"/>
    <w:rsid w:val="00AA00AC"/>
    <w:rsid w:val="00AA5218"/>
    <w:rsid w:val="00AB493A"/>
    <w:rsid w:val="00AB6132"/>
    <w:rsid w:val="00AD4743"/>
    <w:rsid w:val="00AD606A"/>
    <w:rsid w:val="00AF7220"/>
    <w:rsid w:val="00B004AE"/>
    <w:rsid w:val="00B047C2"/>
    <w:rsid w:val="00B06AAE"/>
    <w:rsid w:val="00B15C14"/>
    <w:rsid w:val="00B170E6"/>
    <w:rsid w:val="00B22016"/>
    <w:rsid w:val="00B37F75"/>
    <w:rsid w:val="00B4320B"/>
    <w:rsid w:val="00B64C13"/>
    <w:rsid w:val="00B80AA9"/>
    <w:rsid w:val="00B83610"/>
    <w:rsid w:val="00B86D88"/>
    <w:rsid w:val="00B9126B"/>
    <w:rsid w:val="00B95F27"/>
    <w:rsid w:val="00BC0B5D"/>
    <w:rsid w:val="00BC7ED8"/>
    <w:rsid w:val="00BD071E"/>
    <w:rsid w:val="00BE75FC"/>
    <w:rsid w:val="00BF7601"/>
    <w:rsid w:val="00C01F69"/>
    <w:rsid w:val="00C062D9"/>
    <w:rsid w:val="00C06892"/>
    <w:rsid w:val="00C133DC"/>
    <w:rsid w:val="00C1416A"/>
    <w:rsid w:val="00C14800"/>
    <w:rsid w:val="00C157E1"/>
    <w:rsid w:val="00C23A99"/>
    <w:rsid w:val="00C2614B"/>
    <w:rsid w:val="00C30816"/>
    <w:rsid w:val="00C35EB3"/>
    <w:rsid w:val="00C36823"/>
    <w:rsid w:val="00C41A1B"/>
    <w:rsid w:val="00C43A8D"/>
    <w:rsid w:val="00C53ACB"/>
    <w:rsid w:val="00C74BD8"/>
    <w:rsid w:val="00C75A7F"/>
    <w:rsid w:val="00C81047"/>
    <w:rsid w:val="00CA6C56"/>
    <w:rsid w:val="00CB704E"/>
    <w:rsid w:val="00CC284F"/>
    <w:rsid w:val="00CF6E66"/>
    <w:rsid w:val="00D01958"/>
    <w:rsid w:val="00D2469D"/>
    <w:rsid w:val="00D30ACA"/>
    <w:rsid w:val="00D43605"/>
    <w:rsid w:val="00D44D99"/>
    <w:rsid w:val="00D62596"/>
    <w:rsid w:val="00D6665B"/>
    <w:rsid w:val="00D7340E"/>
    <w:rsid w:val="00D742FF"/>
    <w:rsid w:val="00D8091F"/>
    <w:rsid w:val="00D837D9"/>
    <w:rsid w:val="00D913CC"/>
    <w:rsid w:val="00DA67BE"/>
    <w:rsid w:val="00DB3973"/>
    <w:rsid w:val="00DB7998"/>
    <w:rsid w:val="00DC21F0"/>
    <w:rsid w:val="00DD768B"/>
    <w:rsid w:val="00DF11A1"/>
    <w:rsid w:val="00DF5D8B"/>
    <w:rsid w:val="00E03510"/>
    <w:rsid w:val="00E076D2"/>
    <w:rsid w:val="00E12ACA"/>
    <w:rsid w:val="00E23B70"/>
    <w:rsid w:val="00E338BC"/>
    <w:rsid w:val="00E449D5"/>
    <w:rsid w:val="00E45771"/>
    <w:rsid w:val="00E52135"/>
    <w:rsid w:val="00E56839"/>
    <w:rsid w:val="00E647EC"/>
    <w:rsid w:val="00E77AAA"/>
    <w:rsid w:val="00E77F45"/>
    <w:rsid w:val="00E8147C"/>
    <w:rsid w:val="00E85885"/>
    <w:rsid w:val="00E87B9A"/>
    <w:rsid w:val="00E94905"/>
    <w:rsid w:val="00E961F4"/>
    <w:rsid w:val="00EB0735"/>
    <w:rsid w:val="00EB0FB7"/>
    <w:rsid w:val="00EB1640"/>
    <w:rsid w:val="00EC10D8"/>
    <w:rsid w:val="00EC16D7"/>
    <w:rsid w:val="00EC293F"/>
    <w:rsid w:val="00ED1659"/>
    <w:rsid w:val="00ED27D1"/>
    <w:rsid w:val="00F37254"/>
    <w:rsid w:val="00F401A0"/>
    <w:rsid w:val="00F40DCF"/>
    <w:rsid w:val="00F44B52"/>
    <w:rsid w:val="00F451DC"/>
    <w:rsid w:val="00F57490"/>
    <w:rsid w:val="00F63276"/>
    <w:rsid w:val="00F65A0F"/>
    <w:rsid w:val="00F67AB2"/>
    <w:rsid w:val="00F714A3"/>
    <w:rsid w:val="00F7740A"/>
    <w:rsid w:val="00F81494"/>
    <w:rsid w:val="00F83573"/>
    <w:rsid w:val="00F843CA"/>
    <w:rsid w:val="00F8485B"/>
    <w:rsid w:val="00F93CC1"/>
    <w:rsid w:val="00F94C78"/>
    <w:rsid w:val="00F96FC6"/>
    <w:rsid w:val="00FA3136"/>
    <w:rsid w:val="00FA5439"/>
    <w:rsid w:val="00FB4F8E"/>
    <w:rsid w:val="00FB5933"/>
    <w:rsid w:val="00FC1758"/>
    <w:rsid w:val="00FD6B2A"/>
    <w:rsid w:val="00FE2BF1"/>
    <w:rsid w:val="01B22B62"/>
    <w:rsid w:val="01E0205E"/>
    <w:rsid w:val="054713CE"/>
    <w:rsid w:val="057D051D"/>
    <w:rsid w:val="07CB1C41"/>
    <w:rsid w:val="0A5C56BE"/>
    <w:rsid w:val="0B627994"/>
    <w:rsid w:val="0C411C76"/>
    <w:rsid w:val="0E771E3A"/>
    <w:rsid w:val="14C55117"/>
    <w:rsid w:val="14CC6C74"/>
    <w:rsid w:val="15B442F8"/>
    <w:rsid w:val="17EB1FC8"/>
    <w:rsid w:val="19696F5B"/>
    <w:rsid w:val="1B3C31D9"/>
    <w:rsid w:val="1C6B060A"/>
    <w:rsid w:val="1CB3139F"/>
    <w:rsid w:val="20D20A0B"/>
    <w:rsid w:val="239A14DE"/>
    <w:rsid w:val="24064D2A"/>
    <w:rsid w:val="252B7067"/>
    <w:rsid w:val="25373D8A"/>
    <w:rsid w:val="2748329E"/>
    <w:rsid w:val="27684AB5"/>
    <w:rsid w:val="2FBA03A8"/>
    <w:rsid w:val="325373D3"/>
    <w:rsid w:val="341E78B9"/>
    <w:rsid w:val="34C84E0E"/>
    <w:rsid w:val="374C0A4A"/>
    <w:rsid w:val="38D25C50"/>
    <w:rsid w:val="397249E3"/>
    <w:rsid w:val="3A5037DC"/>
    <w:rsid w:val="3C705773"/>
    <w:rsid w:val="3D59213E"/>
    <w:rsid w:val="3EF66792"/>
    <w:rsid w:val="3F7116BA"/>
    <w:rsid w:val="47E444D6"/>
    <w:rsid w:val="49CF38FA"/>
    <w:rsid w:val="4D603F23"/>
    <w:rsid w:val="4F600D1B"/>
    <w:rsid w:val="4FE169F9"/>
    <w:rsid w:val="50225EB8"/>
    <w:rsid w:val="5229474D"/>
    <w:rsid w:val="54533B65"/>
    <w:rsid w:val="54A10FCC"/>
    <w:rsid w:val="589B2A0A"/>
    <w:rsid w:val="58EF26A6"/>
    <w:rsid w:val="5C1075BC"/>
    <w:rsid w:val="5CC3472F"/>
    <w:rsid w:val="5CE11034"/>
    <w:rsid w:val="5DCF662C"/>
    <w:rsid w:val="5E435CF6"/>
    <w:rsid w:val="5E854765"/>
    <w:rsid w:val="5E8A0D60"/>
    <w:rsid w:val="5EBB0072"/>
    <w:rsid w:val="60330A89"/>
    <w:rsid w:val="614075C9"/>
    <w:rsid w:val="63072F17"/>
    <w:rsid w:val="6435121F"/>
    <w:rsid w:val="6578246E"/>
    <w:rsid w:val="67E809FA"/>
    <w:rsid w:val="694F702A"/>
    <w:rsid w:val="6EE6197A"/>
    <w:rsid w:val="6F901A03"/>
    <w:rsid w:val="7177132B"/>
    <w:rsid w:val="7395158E"/>
    <w:rsid w:val="73B93270"/>
    <w:rsid w:val="7D6821A0"/>
    <w:rsid w:val="7E135D0E"/>
    <w:rsid w:val="7FBB74C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nhideWhenUsed="1"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Default"/>
    <w:qFormat/>
    <w:rsid w:val="00C35EB3"/>
    <w:pPr>
      <w:widowControl w:val="0"/>
      <w:jc w:val="both"/>
    </w:pPr>
    <w:rPr>
      <w:kern w:val="2"/>
      <w:sz w:val="21"/>
      <w:szCs w:val="24"/>
    </w:rPr>
  </w:style>
  <w:style w:type="paragraph" w:styleId="13">
    <w:name w:val="heading 1"/>
    <w:basedOn w:val="a5"/>
    <w:next w:val="a5"/>
    <w:link w:val="1Char"/>
    <w:qFormat/>
    <w:rsid w:val="00C35EB3"/>
    <w:pPr>
      <w:keepNext/>
      <w:keepLines/>
      <w:numPr>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21">
    <w:name w:val="heading 2"/>
    <w:basedOn w:val="a5"/>
    <w:next w:val="a5"/>
    <w:link w:val="2Char"/>
    <w:qFormat/>
    <w:rsid w:val="00C35EB3"/>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31">
    <w:name w:val="heading 3"/>
    <w:basedOn w:val="a5"/>
    <w:next w:val="a6"/>
    <w:link w:val="3Char"/>
    <w:qFormat/>
    <w:rsid w:val="00C35EB3"/>
    <w:pPr>
      <w:keepNext/>
      <w:keepLines/>
      <w:widowControl/>
      <w:numPr>
        <w:ilvl w:val="2"/>
        <w:numId w:val="1"/>
      </w:numPr>
      <w:tabs>
        <w:tab w:val="left" w:pos="753"/>
        <w:tab w:val="left" w:pos="1440"/>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41">
    <w:name w:val="heading 4"/>
    <w:basedOn w:val="a5"/>
    <w:next w:val="a6"/>
    <w:link w:val="4Char"/>
    <w:qFormat/>
    <w:rsid w:val="00C35EB3"/>
    <w:pPr>
      <w:keepNext/>
      <w:keepLines/>
      <w:spacing w:before="280" w:after="290" w:line="376" w:lineRule="auto"/>
      <w:outlineLvl w:val="3"/>
    </w:pPr>
    <w:rPr>
      <w:rFonts w:ascii="Arial" w:eastAsia="黑体" w:hAnsi="Arial"/>
      <w:b/>
      <w:bCs/>
      <w:sz w:val="28"/>
      <w:szCs w:val="28"/>
    </w:rPr>
  </w:style>
  <w:style w:type="paragraph" w:styleId="5">
    <w:name w:val="heading 5"/>
    <w:basedOn w:val="a5"/>
    <w:next w:val="a6"/>
    <w:link w:val="5Char"/>
    <w:qFormat/>
    <w:rsid w:val="00C35EB3"/>
    <w:pPr>
      <w:keepNext/>
      <w:keepLines/>
      <w:spacing w:before="280" w:after="290" w:line="376" w:lineRule="auto"/>
      <w:outlineLvl w:val="4"/>
    </w:pPr>
    <w:rPr>
      <w:b/>
      <w:sz w:val="28"/>
      <w:szCs w:val="20"/>
    </w:rPr>
  </w:style>
  <w:style w:type="paragraph" w:styleId="6">
    <w:name w:val="heading 6"/>
    <w:basedOn w:val="a5"/>
    <w:next w:val="a6"/>
    <w:link w:val="6Char"/>
    <w:qFormat/>
    <w:rsid w:val="00C35EB3"/>
    <w:pPr>
      <w:keepNext/>
      <w:keepLines/>
      <w:spacing w:before="240" w:after="64" w:line="320" w:lineRule="auto"/>
      <w:outlineLvl w:val="5"/>
    </w:pPr>
    <w:rPr>
      <w:rFonts w:ascii="Arial" w:eastAsia="黑体" w:hAnsi="Arial"/>
      <w:b/>
      <w:bCs/>
      <w:sz w:val="24"/>
    </w:rPr>
  </w:style>
  <w:style w:type="paragraph" w:styleId="7">
    <w:name w:val="heading 7"/>
    <w:basedOn w:val="a5"/>
    <w:next w:val="a6"/>
    <w:link w:val="7Char"/>
    <w:qFormat/>
    <w:rsid w:val="00C35EB3"/>
    <w:pPr>
      <w:keepNext/>
      <w:keepLines/>
      <w:spacing w:before="240" w:after="64" w:line="320" w:lineRule="auto"/>
      <w:outlineLvl w:val="6"/>
    </w:pPr>
    <w:rPr>
      <w:b/>
      <w:bCs/>
      <w:sz w:val="24"/>
    </w:rPr>
  </w:style>
  <w:style w:type="paragraph" w:styleId="8">
    <w:name w:val="heading 8"/>
    <w:basedOn w:val="a5"/>
    <w:next w:val="a6"/>
    <w:link w:val="8Char"/>
    <w:qFormat/>
    <w:rsid w:val="00C35EB3"/>
    <w:pPr>
      <w:keepNext/>
      <w:keepLines/>
      <w:spacing w:before="240" w:after="64" w:line="320" w:lineRule="auto"/>
      <w:outlineLvl w:val="7"/>
    </w:pPr>
    <w:rPr>
      <w:rFonts w:ascii="Arial" w:eastAsia="黑体" w:hAnsi="Arial"/>
      <w:sz w:val="24"/>
    </w:rPr>
  </w:style>
  <w:style w:type="paragraph" w:styleId="9">
    <w:name w:val="heading 9"/>
    <w:basedOn w:val="a5"/>
    <w:next w:val="a6"/>
    <w:link w:val="9Char"/>
    <w:qFormat/>
    <w:rsid w:val="00C35EB3"/>
    <w:pPr>
      <w:keepNext/>
      <w:keepLines/>
      <w:spacing w:before="240" w:after="64" w:line="320" w:lineRule="auto"/>
      <w:outlineLvl w:val="8"/>
    </w:pPr>
    <w:rPr>
      <w:rFonts w:ascii="Arial" w:eastAsia="黑体" w:hAnsi="Arial"/>
      <w:szCs w:val="21"/>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Default">
    <w:name w:val="Default"/>
    <w:qFormat/>
    <w:rsid w:val="00C35EB3"/>
    <w:pPr>
      <w:widowControl w:val="0"/>
      <w:autoSpaceDE w:val="0"/>
      <w:autoSpaceDN w:val="0"/>
      <w:adjustRightInd w:val="0"/>
    </w:pPr>
    <w:rPr>
      <w:rFonts w:ascii="..ì." w:eastAsia="..ì." w:cs="..ì."/>
      <w:color w:val="000000"/>
      <w:sz w:val="24"/>
      <w:szCs w:val="24"/>
    </w:rPr>
  </w:style>
  <w:style w:type="paragraph" w:styleId="a6">
    <w:name w:val="Normal Indent"/>
    <w:basedOn w:val="a5"/>
    <w:link w:val="Char"/>
    <w:qFormat/>
    <w:rsid w:val="00C35EB3"/>
    <w:pPr>
      <w:autoSpaceDE w:val="0"/>
      <w:autoSpaceDN w:val="0"/>
      <w:adjustRightInd w:val="0"/>
      <w:ind w:firstLine="420"/>
      <w:jc w:val="left"/>
      <w:textAlignment w:val="baseline"/>
    </w:pPr>
    <w:rPr>
      <w:rFonts w:ascii="宋体"/>
      <w:kern w:val="0"/>
      <w:sz w:val="34"/>
      <w:szCs w:val="20"/>
    </w:rPr>
  </w:style>
  <w:style w:type="paragraph" w:styleId="70">
    <w:name w:val="toc 7"/>
    <w:basedOn w:val="a5"/>
    <w:next w:val="a5"/>
    <w:qFormat/>
    <w:rsid w:val="00C35EB3"/>
    <w:pPr>
      <w:ind w:leftChars="1200" w:left="1200"/>
    </w:pPr>
    <w:rPr>
      <w:rFonts w:ascii="Calibri" w:hAnsi="Calibri"/>
      <w:szCs w:val="22"/>
    </w:rPr>
  </w:style>
  <w:style w:type="paragraph" w:styleId="aa">
    <w:name w:val="caption"/>
    <w:basedOn w:val="a5"/>
    <w:next w:val="a5"/>
    <w:link w:val="Char0"/>
    <w:qFormat/>
    <w:rsid w:val="00C35EB3"/>
    <w:pPr>
      <w:spacing w:line="360" w:lineRule="auto"/>
    </w:pPr>
    <w:rPr>
      <w:rFonts w:ascii="Arial" w:eastAsia="黑体" w:hAnsi="Arial"/>
      <w:sz w:val="20"/>
      <w:szCs w:val="20"/>
    </w:rPr>
  </w:style>
  <w:style w:type="paragraph" w:styleId="ab">
    <w:name w:val="List Bullet"/>
    <w:basedOn w:val="a5"/>
    <w:qFormat/>
    <w:rsid w:val="00C35EB3"/>
    <w:pPr>
      <w:tabs>
        <w:tab w:val="left" w:pos="360"/>
        <w:tab w:val="left" w:pos="1320"/>
      </w:tabs>
      <w:spacing w:line="360" w:lineRule="auto"/>
      <w:ind w:left="1320" w:hanging="420"/>
    </w:pPr>
    <w:rPr>
      <w:sz w:val="24"/>
    </w:rPr>
  </w:style>
  <w:style w:type="paragraph" w:styleId="ac">
    <w:name w:val="Document Map"/>
    <w:basedOn w:val="a5"/>
    <w:qFormat/>
    <w:rsid w:val="00C35EB3"/>
    <w:pPr>
      <w:shd w:val="clear" w:color="auto" w:fill="000080"/>
    </w:pPr>
  </w:style>
  <w:style w:type="paragraph" w:styleId="ad">
    <w:name w:val="toa heading"/>
    <w:basedOn w:val="a5"/>
    <w:next w:val="a5"/>
    <w:qFormat/>
    <w:rsid w:val="00C35EB3"/>
    <w:pPr>
      <w:spacing w:before="120"/>
    </w:pPr>
    <w:rPr>
      <w:rFonts w:ascii="Arial" w:hAnsi="Arial"/>
      <w:sz w:val="24"/>
      <w:szCs w:val="20"/>
    </w:rPr>
  </w:style>
  <w:style w:type="paragraph" w:styleId="ae">
    <w:name w:val="annotation text"/>
    <w:basedOn w:val="a5"/>
    <w:link w:val="Char1"/>
    <w:qFormat/>
    <w:rsid w:val="00C35EB3"/>
    <w:pPr>
      <w:spacing w:line="360" w:lineRule="auto"/>
      <w:jc w:val="left"/>
    </w:pPr>
    <w:rPr>
      <w:szCs w:val="20"/>
    </w:rPr>
  </w:style>
  <w:style w:type="paragraph" w:styleId="32">
    <w:name w:val="Body Text 3"/>
    <w:basedOn w:val="a5"/>
    <w:link w:val="3Char0"/>
    <w:qFormat/>
    <w:rsid w:val="00C35EB3"/>
    <w:pPr>
      <w:spacing w:after="120"/>
    </w:pPr>
    <w:rPr>
      <w:sz w:val="16"/>
      <w:szCs w:val="16"/>
    </w:rPr>
  </w:style>
  <w:style w:type="paragraph" w:styleId="af">
    <w:name w:val="Body Text"/>
    <w:basedOn w:val="a5"/>
    <w:link w:val="Char2"/>
    <w:qFormat/>
    <w:rsid w:val="00C35EB3"/>
    <w:pPr>
      <w:spacing w:after="120"/>
    </w:pPr>
  </w:style>
  <w:style w:type="paragraph" w:styleId="af0">
    <w:name w:val="Body Text Indent"/>
    <w:basedOn w:val="a5"/>
    <w:link w:val="Char3"/>
    <w:qFormat/>
    <w:rsid w:val="00C35EB3"/>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af1">
    <w:name w:val="Block Text"/>
    <w:basedOn w:val="a5"/>
    <w:uiPriority w:val="99"/>
    <w:unhideWhenUsed/>
    <w:qFormat/>
    <w:rsid w:val="00C35EB3"/>
    <w:pPr>
      <w:spacing w:before="100" w:beforeAutospacing="1" w:after="100" w:afterAutospacing="1"/>
      <w:ind w:leftChars="700" w:left="1440" w:rightChars="700" w:right="700"/>
    </w:pPr>
  </w:style>
  <w:style w:type="paragraph" w:styleId="22">
    <w:name w:val="List Bullet 2"/>
    <w:basedOn w:val="a5"/>
    <w:qFormat/>
    <w:rsid w:val="00C35EB3"/>
    <w:pPr>
      <w:numPr>
        <w:numId w:val="2"/>
      </w:numPr>
    </w:pPr>
  </w:style>
  <w:style w:type="paragraph" w:styleId="HTML">
    <w:name w:val="HTML Address"/>
    <w:basedOn w:val="a5"/>
    <w:link w:val="HTMLChar"/>
    <w:qFormat/>
    <w:rsid w:val="00C35EB3"/>
    <w:pPr>
      <w:numPr>
        <w:numId w:val="3"/>
      </w:numPr>
      <w:tabs>
        <w:tab w:val="clear" w:pos="432"/>
      </w:tabs>
      <w:ind w:left="0" w:firstLine="0"/>
    </w:pPr>
    <w:rPr>
      <w:i/>
    </w:rPr>
  </w:style>
  <w:style w:type="paragraph" w:styleId="50">
    <w:name w:val="toc 5"/>
    <w:basedOn w:val="a5"/>
    <w:next w:val="a5"/>
    <w:qFormat/>
    <w:rsid w:val="00C35EB3"/>
    <w:pPr>
      <w:ind w:leftChars="800" w:left="800"/>
    </w:pPr>
    <w:rPr>
      <w:rFonts w:ascii="Calibri" w:hAnsi="Calibri"/>
      <w:szCs w:val="22"/>
    </w:rPr>
  </w:style>
  <w:style w:type="paragraph" w:styleId="33">
    <w:name w:val="toc 3"/>
    <w:basedOn w:val="a5"/>
    <w:next w:val="a5"/>
    <w:uiPriority w:val="39"/>
    <w:qFormat/>
    <w:rsid w:val="00C35EB3"/>
    <w:pPr>
      <w:tabs>
        <w:tab w:val="left" w:pos="840"/>
        <w:tab w:val="left" w:pos="1004"/>
        <w:tab w:val="right" w:leader="dot" w:pos="8948"/>
      </w:tabs>
      <w:ind w:rightChars="-58" w:right="-122"/>
      <w:jc w:val="left"/>
    </w:pPr>
    <w:rPr>
      <w:rFonts w:ascii="宋体" w:hAnsi="宋体"/>
      <w:szCs w:val="32"/>
    </w:rPr>
  </w:style>
  <w:style w:type="paragraph" w:styleId="af2">
    <w:name w:val="Plain Text"/>
    <w:basedOn w:val="a5"/>
    <w:link w:val="Char4"/>
    <w:qFormat/>
    <w:rsid w:val="00C35EB3"/>
    <w:rPr>
      <w:rFonts w:ascii="宋体" w:hAnsi="Courier New"/>
      <w:szCs w:val="20"/>
    </w:rPr>
  </w:style>
  <w:style w:type="paragraph" w:styleId="80">
    <w:name w:val="toc 8"/>
    <w:basedOn w:val="a5"/>
    <w:next w:val="a5"/>
    <w:qFormat/>
    <w:rsid w:val="00C35EB3"/>
    <w:pPr>
      <w:ind w:leftChars="1400" w:left="1400"/>
    </w:pPr>
    <w:rPr>
      <w:rFonts w:ascii="Calibri" w:hAnsi="Calibri"/>
      <w:szCs w:val="22"/>
    </w:rPr>
  </w:style>
  <w:style w:type="paragraph" w:styleId="34">
    <w:name w:val="index 3"/>
    <w:basedOn w:val="a5"/>
    <w:next w:val="a5"/>
    <w:qFormat/>
    <w:rsid w:val="00C35EB3"/>
    <w:pPr>
      <w:ind w:leftChars="400" w:left="400"/>
    </w:pPr>
  </w:style>
  <w:style w:type="paragraph" w:styleId="a0">
    <w:name w:val="Date"/>
    <w:basedOn w:val="a5"/>
    <w:next w:val="a5"/>
    <w:link w:val="Char5"/>
    <w:qFormat/>
    <w:rsid w:val="00C35EB3"/>
    <w:pPr>
      <w:numPr>
        <w:numId w:val="4"/>
      </w:numPr>
      <w:ind w:leftChars="2500" w:left="100"/>
    </w:pPr>
  </w:style>
  <w:style w:type="paragraph" w:styleId="23">
    <w:name w:val="Body Text Indent 2"/>
    <w:basedOn w:val="a5"/>
    <w:link w:val="2Char0"/>
    <w:qFormat/>
    <w:rsid w:val="00C35EB3"/>
    <w:pPr>
      <w:spacing w:line="480" w:lineRule="exact"/>
      <w:ind w:left="810" w:firstLine="675"/>
    </w:pPr>
    <w:rPr>
      <w:rFonts w:eastAsia="仿宋_GB2312"/>
      <w:kern w:val="0"/>
      <w:sz w:val="30"/>
      <w:szCs w:val="20"/>
    </w:rPr>
  </w:style>
  <w:style w:type="paragraph" w:styleId="af3">
    <w:name w:val="Balloon Text"/>
    <w:basedOn w:val="a5"/>
    <w:link w:val="Char6"/>
    <w:qFormat/>
    <w:rsid w:val="00C35EB3"/>
    <w:rPr>
      <w:sz w:val="18"/>
      <w:szCs w:val="18"/>
    </w:rPr>
  </w:style>
  <w:style w:type="paragraph" w:styleId="af4">
    <w:name w:val="footer"/>
    <w:basedOn w:val="a5"/>
    <w:link w:val="Char7"/>
    <w:qFormat/>
    <w:rsid w:val="00C35EB3"/>
    <w:pPr>
      <w:tabs>
        <w:tab w:val="center" w:pos="4153"/>
        <w:tab w:val="right" w:pos="8306"/>
      </w:tabs>
      <w:snapToGrid w:val="0"/>
      <w:jc w:val="left"/>
    </w:pPr>
    <w:rPr>
      <w:kern w:val="0"/>
      <w:sz w:val="18"/>
      <w:szCs w:val="18"/>
    </w:rPr>
  </w:style>
  <w:style w:type="paragraph" w:styleId="af5">
    <w:name w:val="header"/>
    <w:basedOn w:val="a5"/>
    <w:link w:val="Char8"/>
    <w:qFormat/>
    <w:rsid w:val="00C35EB3"/>
    <w:pPr>
      <w:pBdr>
        <w:bottom w:val="single" w:sz="6" w:space="1" w:color="auto"/>
      </w:pBdr>
      <w:tabs>
        <w:tab w:val="center" w:pos="4153"/>
        <w:tab w:val="right" w:pos="8306"/>
      </w:tabs>
      <w:snapToGrid w:val="0"/>
      <w:jc w:val="center"/>
    </w:pPr>
    <w:rPr>
      <w:sz w:val="18"/>
      <w:szCs w:val="20"/>
    </w:rPr>
  </w:style>
  <w:style w:type="paragraph" w:styleId="14">
    <w:name w:val="toc 1"/>
    <w:basedOn w:val="a5"/>
    <w:next w:val="a5"/>
    <w:uiPriority w:val="39"/>
    <w:qFormat/>
    <w:rsid w:val="00C35EB3"/>
    <w:pPr>
      <w:tabs>
        <w:tab w:val="right" w:leader="dot" w:pos="8949"/>
      </w:tabs>
      <w:spacing w:before="120" w:after="120"/>
      <w:jc w:val="left"/>
    </w:pPr>
    <w:rPr>
      <w:b/>
      <w:bCs/>
      <w:caps/>
      <w:szCs w:val="21"/>
    </w:rPr>
  </w:style>
  <w:style w:type="paragraph" w:styleId="42">
    <w:name w:val="toc 4"/>
    <w:basedOn w:val="a5"/>
    <w:next w:val="a5"/>
    <w:qFormat/>
    <w:rsid w:val="00C35EB3"/>
    <w:pPr>
      <w:ind w:leftChars="600" w:left="600"/>
    </w:pPr>
    <w:rPr>
      <w:rFonts w:ascii="Calibri" w:hAnsi="Calibri"/>
      <w:szCs w:val="22"/>
    </w:rPr>
  </w:style>
  <w:style w:type="paragraph" w:styleId="af6">
    <w:name w:val="index heading"/>
    <w:basedOn w:val="a5"/>
    <w:next w:val="15"/>
    <w:qFormat/>
    <w:rsid w:val="00C35EB3"/>
    <w:rPr>
      <w:szCs w:val="20"/>
    </w:rPr>
  </w:style>
  <w:style w:type="paragraph" w:styleId="15">
    <w:name w:val="index 1"/>
    <w:basedOn w:val="a5"/>
    <w:next w:val="a5"/>
    <w:qFormat/>
    <w:rsid w:val="00C35EB3"/>
  </w:style>
  <w:style w:type="paragraph" w:styleId="af7">
    <w:name w:val="Subtitle"/>
    <w:basedOn w:val="a5"/>
    <w:next w:val="a5"/>
    <w:link w:val="Char9"/>
    <w:qFormat/>
    <w:rsid w:val="00C35EB3"/>
    <w:pPr>
      <w:spacing w:before="240" w:after="60" w:line="312" w:lineRule="atLeast"/>
      <w:ind w:left="420" w:hanging="420"/>
      <w:jc w:val="center"/>
      <w:outlineLvl w:val="1"/>
    </w:pPr>
    <w:rPr>
      <w:rFonts w:ascii="Calibri Light" w:hAnsi="Calibri Light"/>
      <w:b/>
      <w:bCs/>
      <w:kern w:val="28"/>
      <w:sz w:val="32"/>
      <w:szCs w:val="32"/>
    </w:rPr>
  </w:style>
  <w:style w:type="paragraph" w:styleId="af8">
    <w:name w:val="List"/>
    <w:basedOn w:val="a5"/>
    <w:qFormat/>
    <w:rsid w:val="00C35EB3"/>
    <w:pPr>
      <w:ind w:left="200" w:hangingChars="200" w:hanging="200"/>
    </w:pPr>
  </w:style>
  <w:style w:type="paragraph" w:styleId="60">
    <w:name w:val="toc 6"/>
    <w:basedOn w:val="a5"/>
    <w:next w:val="a5"/>
    <w:qFormat/>
    <w:rsid w:val="00C35EB3"/>
    <w:pPr>
      <w:ind w:leftChars="1000" w:left="1000"/>
    </w:pPr>
    <w:rPr>
      <w:rFonts w:ascii="Calibri" w:hAnsi="Calibri"/>
      <w:szCs w:val="22"/>
    </w:rPr>
  </w:style>
  <w:style w:type="paragraph" w:styleId="35">
    <w:name w:val="Body Text Indent 3"/>
    <w:basedOn w:val="a5"/>
    <w:link w:val="3Char1"/>
    <w:qFormat/>
    <w:rsid w:val="00C35EB3"/>
    <w:pPr>
      <w:widowControl/>
      <w:tabs>
        <w:tab w:val="left" w:pos="502"/>
      </w:tabs>
      <w:adjustRightInd w:val="0"/>
      <w:snapToGrid w:val="0"/>
      <w:spacing w:line="360" w:lineRule="auto"/>
      <w:ind w:leftChars="257" w:left="540"/>
    </w:pPr>
    <w:rPr>
      <w:rFonts w:ascii="宋体" w:hAnsi="宋体"/>
    </w:rPr>
  </w:style>
  <w:style w:type="paragraph" w:styleId="24">
    <w:name w:val="toc 2"/>
    <w:basedOn w:val="a5"/>
    <w:next w:val="a5"/>
    <w:uiPriority w:val="39"/>
    <w:qFormat/>
    <w:rsid w:val="00C35EB3"/>
    <w:pPr>
      <w:tabs>
        <w:tab w:val="right" w:leader="dot" w:pos="8948"/>
      </w:tabs>
      <w:adjustRightInd w:val="0"/>
      <w:snapToGrid w:val="0"/>
      <w:ind w:left="278"/>
      <w:jc w:val="left"/>
    </w:pPr>
    <w:rPr>
      <w:rFonts w:ascii="宋体" w:hAnsi="宋体"/>
      <w:smallCaps/>
      <w:szCs w:val="21"/>
    </w:rPr>
  </w:style>
  <w:style w:type="paragraph" w:styleId="90">
    <w:name w:val="toc 9"/>
    <w:basedOn w:val="a5"/>
    <w:next w:val="a5"/>
    <w:qFormat/>
    <w:rsid w:val="00C35EB3"/>
    <w:pPr>
      <w:ind w:leftChars="1600" w:left="1600"/>
    </w:pPr>
    <w:rPr>
      <w:rFonts w:ascii="Calibri" w:hAnsi="Calibri"/>
      <w:szCs w:val="22"/>
    </w:rPr>
  </w:style>
  <w:style w:type="paragraph" w:styleId="25">
    <w:name w:val="Body Text 2"/>
    <w:basedOn w:val="a5"/>
    <w:link w:val="2Char1"/>
    <w:qFormat/>
    <w:rsid w:val="00C35EB3"/>
    <w:pPr>
      <w:spacing w:line="360" w:lineRule="auto"/>
    </w:pPr>
    <w:rPr>
      <w:rFonts w:ascii="仿宋_GB2312" w:eastAsia="仿宋_GB2312"/>
      <w:sz w:val="32"/>
    </w:rPr>
  </w:style>
  <w:style w:type="paragraph" w:styleId="HTML0">
    <w:name w:val="HTML Preformatted"/>
    <w:basedOn w:val="a5"/>
    <w:link w:val="HTMLChar0"/>
    <w:qFormat/>
    <w:rsid w:val="00C35E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rPr>
  </w:style>
  <w:style w:type="paragraph" w:styleId="af9">
    <w:name w:val="Normal (Web)"/>
    <w:basedOn w:val="a5"/>
    <w:uiPriority w:val="99"/>
    <w:qFormat/>
    <w:rsid w:val="00C35EB3"/>
    <w:pPr>
      <w:widowControl/>
      <w:spacing w:before="100" w:beforeAutospacing="1" w:after="100" w:afterAutospacing="1"/>
      <w:jc w:val="left"/>
    </w:pPr>
    <w:rPr>
      <w:rFonts w:ascii="宋体" w:hAnsi="宋体" w:cs="宋体"/>
      <w:kern w:val="0"/>
      <w:sz w:val="24"/>
    </w:rPr>
  </w:style>
  <w:style w:type="paragraph" w:styleId="26">
    <w:name w:val="index 2"/>
    <w:basedOn w:val="a5"/>
    <w:next w:val="a5"/>
    <w:qFormat/>
    <w:rsid w:val="00C35EB3"/>
    <w:pPr>
      <w:ind w:left="420" w:hanging="210"/>
      <w:jc w:val="left"/>
    </w:pPr>
    <w:rPr>
      <w:sz w:val="20"/>
      <w:szCs w:val="20"/>
    </w:rPr>
  </w:style>
  <w:style w:type="paragraph" w:styleId="afa">
    <w:name w:val="Title"/>
    <w:basedOn w:val="a5"/>
    <w:next w:val="a5"/>
    <w:link w:val="Chara"/>
    <w:qFormat/>
    <w:rsid w:val="00C35EB3"/>
    <w:pPr>
      <w:spacing w:before="240" w:after="60"/>
      <w:jc w:val="center"/>
      <w:outlineLvl w:val="0"/>
    </w:pPr>
    <w:rPr>
      <w:rFonts w:ascii="Cambria" w:hAnsi="Cambria"/>
      <w:b/>
      <w:bCs/>
      <w:sz w:val="32"/>
      <w:szCs w:val="32"/>
    </w:rPr>
  </w:style>
  <w:style w:type="paragraph" w:styleId="afb">
    <w:name w:val="annotation subject"/>
    <w:basedOn w:val="ae"/>
    <w:next w:val="ae"/>
    <w:link w:val="Charb"/>
    <w:qFormat/>
    <w:rsid w:val="00C35EB3"/>
    <w:pPr>
      <w:spacing w:line="240" w:lineRule="auto"/>
    </w:pPr>
    <w:rPr>
      <w:b/>
      <w:bCs/>
      <w:szCs w:val="24"/>
    </w:rPr>
  </w:style>
  <w:style w:type="paragraph" w:styleId="afc">
    <w:name w:val="Body Text First Indent"/>
    <w:basedOn w:val="af"/>
    <w:link w:val="Charc"/>
    <w:qFormat/>
    <w:rsid w:val="00C35EB3"/>
    <w:pPr>
      <w:ind w:firstLineChars="100" w:firstLine="100"/>
    </w:pPr>
    <w:rPr>
      <w:rFonts w:ascii="Calibri" w:hAnsi="Calibri"/>
      <w:szCs w:val="22"/>
    </w:rPr>
  </w:style>
  <w:style w:type="paragraph" w:styleId="27">
    <w:name w:val="Body Text First Indent 2"/>
    <w:basedOn w:val="af0"/>
    <w:link w:val="2Char2"/>
    <w:qFormat/>
    <w:rsid w:val="00C35EB3"/>
    <w:pPr>
      <w:autoSpaceDE/>
      <w:autoSpaceDN/>
      <w:adjustRightInd/>
      <w:spacing w:after="120" w:line="240" w:lineRule="auto"/>
      <w:ind w:leftChars="200" w:left="200" w:firstLineChars="200" w:firstLine="200"/>
      <w:textAlignment w:val="auto"/>
    </w:pPr>
    <w:rPr>
      <w:rFonts w:ascii="Calibri" w:hAnsi="Calibri"/>
      <w:kern w:val="2"/>
      <w:sz w:val="21"/>
      <w:szCs w:val="22"/>
    </w:rPr>
  </w:style>
  <w:style w:type="table" w:styleId="afd">
    <w:name w:val="Table Grid"/>
    <w:basedOn w:val="a8"/>
    <w:uiPriority w:val="59"/>
    <w:qFormat/>
    <w:rsid w:val="00C35EB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Strong"/>
    <w:qFormat/>
    <w:rsid w:val="00C35EB3"/>
    <w:rPr>
      <w:b/>
      <w:bCs/>
    </w:rPr>
  </w:style>
  <w:style w:type="character" w:styleId="aff">
    <w:name w:val="page number"/>
    <w:basedOn w:val="a7"/>
    <w:qFormat/>
    <w:rsid w:val="00C35EB3"/>
  </w:style>
  <w:style w:type="character" w:styleId="aff0">
    <w:name w:val="FollowedHyperlink"/>
    <w:qFormat/>
    <w:rsid w:val="00C35EB3"/>
    <w:rPr>
      <w:color w:val="800080"/>
      <w:u w:val="single"/>
    </w:rPr>
  </w:style>
  <w:style w:type="character" w:styleId="aff1">
    <w:name w:val="Emphasis"/>
    <w:qFormat/>
    <w:rsid w:val="00C35EB3"/>
    <w:rPr>
      <w:i/>
      <w:iCs/>
    </w:rPr>
  </w:style>
  <w:style w:type="character" w:styleId="aff2">
    <w:name w:val="Hyperlink"/>
    <w:uiPriority w:val="99"/>
    <w:qFormat/>
    <w:rsid w:val="00C35EB3"/>
    <w:rPr>
      <w:color w:val="0000FF"/>
      <w:u w:val="single"/>
    </w:rPr>
  </w:style>
  <w:style w:type="character" w:styleId="aff3">
    <w:name w:val="annotation reference"/>
    <w:qFormat/>
    <w:rsid w:val="00C35EB3"/>
    <w:rPr>
      <w:sz w:val="21"/>
      <w:szCs w:val="21"/>
    </w:rPr>
  </w:style>
  <w:style w:type="character" w:customStyle="1" w:styleId="Char10">
    <w:name w:val="文档正文 Char1"/>
    <w:link w:val="aff4"/>
    <w:qFormat/>
    <w:rsid w:val="00C35EB3"/>
    <w:rPr>
      <w:rFonts w:ascii="Arial Narrow" w:hAnsi="Arial Narrow"/>
      <w:sz w:val="24"/>
      <w:szCs w:val="24"/>
      <w:lang w:val="en-US" w:eastAsia="zh-CN" w:bidi="ar-SA"/>
    </w:rPr>
  </w:style>
  <w:style w:type="paragraph" w:customStyle="1" w:styleId="aff4">
    <w:name w:val="文档正文"/>
    <w:link w:val="Char10"/>
    <w:qFormat/>
    <w:rsid w:val="00C35EB3"/>
    <w:pPr>
      <w:widowControl w:val="0"/>
      <w:tabs>
        <w:tab w:val="left" w:pos="360"/>
      </w:tabs>
      <w:adjustRightInd w:val="0"/>
      <w:spacing w:line="360" w:lineRule="auto"/>
      <w:ind w:left="360" w:firstLine="561"/>
      <w:jc w:val="both"/>
      <w:textAlignment w:val="baseline"/>
    </w:pPr>
    <w:rPr>
      <w:rFonts w:ascii="Arial Narrow" w:hAnsi="Arial Narrow"/>
      <w:sz w:val="24"/>
      <w:szCs w:val="24"/>
    </w:rPr>
  </w:style>
  <w:style w:type="character" w:customStyle="1" w:styleId="font1">
    <w:name w:val="font1"/>
    <w:qFormat/>
    <w:rsid w:val="00C35EB3"/>
    <w:rPr>
      <w:sz w:val="18"/>
      <w:szCs w:val="18"/>
      <w:u w:val="none"/>
    </w:rPr>
  </w:style>
  <w:style w:type="character" w:customStyle="1" w:styleId="4Char">
    <w:name w:val="标题 4 Char"/>
    <w:link w:val="41"/>
    <w:qFormat/>
    <w:rsid w:val="00C35EB3"/>
    <w:rPr>
      <w:rFonts w:ascii="Arial" w:eastAsia="黑体" w:hAnsi="Arial"/>
      <w:b/>
      <w:bCs/>
      <w:kern w:val="2"/>
      <w:sz w:val="28"/>
      <w:szCs w:val="28"/>
      <w:lang w:val="en-US" w:eastAsia="zh-CN" w:bidi="ar-SA"/>
    </w:rPr>
  </w:style>
  <w:style w:type="character" w:customStyle="1" w:styleId="font21">
    <w:name w:val="font21"/>
    <w:basedOn w:val="a7"/>
    <w:qFormat/>
    <w:rsid w:val="00C35EB3"/>
    <w:rPr>
      <w:rFonts w:ascii="Arial" w:hAnsi="Arial" w:cs="Arial" w:hint="default"/>
      <w:color w:val="000000"/>
      <w:sz w:val="24"/>
      <w:szCs w:val="24"/>
      <w:u w:val="none"/>
    </w:rPr>
  </w:style>
  <w:style w:type="character" w:customStyle="1" w:styleId="2Char2">
    <w:name w:val="正文首行缩进 2 Char"/>
    <w:link w:val="27"/>
    <w:qFormat/>
    <w:rsid w:val="00C35EB3"/>
    <w:rPr>
      <w:rFonts w:ascii="Calibri" w:eastAsia="仿宋_GB2312" w:hAnsi="Calibri"/>
      <w:kern w:val="2"/>
      <w:sz w:val="21"/>
      <w:szCs w:val="22"/>
      <w:lang w:val="en-US" w:eastAsia="zh-CN" w:bidi="ar-SA"/>
    </w:rPr>
  </w:style>
  <w:style w:type="character" w:customStyle="1" w:styleId="1CharChar">
    <w:name w:val="类目1 Char Char"/>
    <w:link w:val="16"/>
    <w:qFormat/>
    <w:rsid w:val="00C35EB3"/>
    <w:rPr>
      <w:b/>
      <w:color w:val="17365D"/>
      <w:kern w:val="2"/>
      <w:sz w:val="28"/>
      <w:szCs w:val="28"/>
      <w:lang w:bidi="ar-SA"/>
    </w:rPr>
  </w:style>
  <w:style w:type="paragraph" w:customStyle="1" w:styleId="16">
    <w:name w:val="类目1"/>
    <w:basedOn w:val="a5"/>
    <w:link w:val="1CharChar"/>
    <w:qFormat/>
    <w:rsid w:val="00C35EB3"/>
    <w:pPr>
      <w:adjustRightInd w:val="0"/>
      <w:snapToGrid w:val="0"/>
      <w:spacing w:line="220" w:lineRule="atLeast"/>
    </w:pPr>
    <w:rPr>
      <w:b/>
      <w:color w:val="17365D"/>
      <w:sz w:val="28"/>
      <w:szCs w:val="28"/>
    </w:rPr>
  </w:style>
  <w:style w:type="character" w:customStyle="1" w:styleId="text1">
    <w:name w:val="text1"/>
    <w:qFormat/>
    <w:rsid w:val="00C35EB3"/>
    <w:rPr>
      <w:sz w:val="20"/>
      <w:szCs w:val="20"/>
    </w:rPr>
  </w:style>
  <w:style w:type="character" w:customStyle="1" w:styleId="ca-5">
    <w:name w:val="ca-5"/>
    <w:basedOn w:val="a7"/>
    <w:qFormat/>
    <w:rsid w:val="00C35EB3"/>
  </w:style>
  <w:style w:type="character" w:customStyle="1" w:styleId="Char1">
    <w:name w:val="批注文字 Char"/>
    <w:link w:val="ae"/>
    <w:qFormat/>
    <w:rsid w:val="00C35EB3"/>
    <w:rPr>
      <w:kern w:val="2"/>
      <w:sz w:val="21"/>
      <w:lang w:bidi="ar-SA"/>
    </w:rPr>
  </w:style>
  <w:style w:type="character" w:customStyle="1" w:styleId="CharChar14">
    <w:name w:val="Char Char14"/>
    <w:qFormat/>
    <w:rsid w:val="00C35EB3"/>
    <w:rPr>
      <w:rFonts w:ascii="宋体" w:eastAsia="宋体"/>
      <w:sz w:val="34"/>
      <w:lang w:val="en-US" w:eastAsia="zh-CN" w:bidi="ar-SA"/>
    </w:rPr>
  </w:style>
  <w:style w:type="character" w:customStyle="1" w:styleId="Char5">
    <w:name w:val="日期 Char"/>
    <w:link w:val="a0"/>
    <w:qFormat/>
    <w:rsid w:val="00C35EB3"/>
    <w:rPr>
      <w:kern w:val="2"/>
      <w:sz w:val="21"/>
      <w:szCs w:val="24"/>
    </w:rPr>
  </w:style>
  <w:style w:type="character" w:customStyle="1" w:styleId="font11">
    <w:name w:val="font11"/>
    <w:basedOn w:val="a7"/>
    <w:qFormat/>
    <w:rsid w:val="00C35EB3"/>
    <w:rPr>
      <w:rFonts w:ascii="宋体" w:eastAsia="宋体" w:hAnsi="宋体" w:hint="eastAsia"/>
      <w:color w:val="000000"/>
      <w:sz w:val="24"/>
      <w:szCs w:val="24"/>
      <w:u w:val="none"/>
    </w:rPr>
  </w:style>
  <w:style w:type="character" w:customStyle="1" w:styleId="apple-converted-space">
    <w:name w:val="apple-converted-space"/>
    <w:qFormat/>
    <w:rsid w:val="00C35EB3"/>
    <w:rPr>
      <w:rFonts w:cs="Times New Roman"/>
    </w:rPr>
  </w:style>
  <w:style w:type="character" w:customStyle="1" w:styleId="1Char2">
    <w:name w:val="标题 1 Char2"/>
    <w:qFormat/>
    <w:rsid w:val="00C35EB3"/>
    <w:rPr>
      <w:rFonts w:ascii="黑体" w:eastAsia="黑体"/>
      <w:bCs/>
      <w:kern w:val="44"/>
      <w:sz w:val="24"/>
      <w:szCs w:val="24"/>
    </w:rPr>
  </w:style>
  <w:style w:type="character" w:customStyle="1" w:styleId="ca-8">
    <w:name w:val="ca-8"/>
    <w:basedOn w:val="a7"/>
    <w:qFormat/>
    <w:rsid w:val="00C35EB3"/>
  </w:style>
  <w:style w:type="character" w:customStyle="1" w:styleId="CharChar3">
    <w:name w:val="Char Char3"/>
    <w:qFormat/>
    <w:rsid w:val="00C35EB3"/>
    <w:rPr>
      <w:rFonts w:eastAsia="宋体"/>
      <w:kern w:val="2"/>
      <w:sz w:val="18"/>
      <w:lang w:val="en-US" w:eastAsia="zh-CN" w:bidi="ar-SA"/>
    </w:rPr>
  </w:style>
  <w:style w:type="character" w:customStyle="1" w:styleId="3Char0">
    <w:name w:val="正文文本 3 Char"/>
    <w:link w:val="32"/>
    <w:qFormat/>
    <w:rsid w:val="00C35EB3"/>
    <w:rPr>
      <w:kern w:val="2"/>
      <w:sz w:val="16"/>
      <w:szCs w:val="16"/>
    </w:rPr>
  </w:style>
  <w:style w:type="character" w:customStyle="1" w:styleId="5CharChar">
    <w:name w:val="标题 5 Char Char"/>
    <w:qFormat/>
    <w:rsid w:val="00C35EB3"/>
    <w:rPr>
      <w:rFonts w:eastAsia="宋体"/>
      <w:b/>
      <w:bCs/>
      <w:kern w:val="2"/>
      <w:sz w:val="28"/>
      <w:szCs w:val="28"/>
      <w:lang w:val="en-US" w:eastAsia="zh-CN" w:bidi="ar-SA"/>
    </w:rPr>
  </w:style>
  <w:style w:type="character" w:customStyle="1" w:styleId="ca-10">
    <w:name w:val="ca-10"/>
    <w:basedOn w:val="a7"/>
    <w:qFormat/>
    <w:rsid w:val="00C35EB3"/>
  </w:style>
  <w:style w:type="character" w:customStyle="1" w:styleId="CharChar9">
    <w:name w:val="Char Char9"/>
    <w:qFormat/>
    <w:rsid w:val="00C35EB3"/>
    <w:rPr>
      <w:rFonts w:ascii="宋体" w:eastAsia="宋体" w:hAnsi="Courier New"/>
      <w:kern w:val="2"/>
      <w:sz w:val="21"/>
      <w:lang w:val="en-US" w:eastAsia="zh-CN" w:bidi="ar-SA"/>
    </w:rPr>
  </w:style>
  <w:style w:type="character" w:customStyle="1" w:styleId="2Char">
    <w:name w:val="标题 2 Char"/>
    <w:link w:val="21"/>
    <w:qFormat/>
    <w:rsid w:val="00C35EB3"/>
    <w:rPr>
      <w:rFonts w:ascii="Cambria" w:eastAsia="宋体" w:hAnsi="Cambria"/>
      <w:b/>
      <w:bCs/>
      <w:kern w:val="2"/>
      <w:sz w:val="32"/>
      <w:szCs w:val="32"/>
      <w:lang w:val="en-US" w:eastAsia="zh-CN" w:bidi="ar-SA"/>
    </w:rPr>
  </w:style>
  <w:style w:type="character" w:customStyle="1" w:styleId="mark8">
    <w:name w:val="mark8"/>
    <w:qFormat/>
    <w:rsid w:val="00C35EB3"/>
    <w:rPr>
      <w:b/>
      <w:bCs/>
      <w:sz w:val="21"/>
      <w:szCs w:val="21"/>
    </w:rPr>
  </w:style>
  <w:style w:type="character" w:customStyle="1" w:styleId="Char7">
    <w:name w:val="页脚 Char"/>
    <w:link w:val="af4"/>
    <w:qFormat/>
    <w:rsid w:val="00C35EB3"/>
    <w:rPr>
      <w:rFonts w:eastAsia="宋体"/>
      <w:sz w:val="18"/>
      <w:szCs w:val="18"/>
      <w:lang w:bidi="ar-SA"/>
    </w:rPr>
  </w:style>
  <w:style w:type="character" w:customStyle="1" w:styleId="3Char1">
    <w:name w:val="正文文本缩进 3 Char"/>
    <w:link w:val="35"/>
    <w:qFormat/>
    <w:rsid w:val="00C35EB3"/>
    <w:rPr>
      <w:rFonts w:ascii="宋体" w:eastAsia="宋体" w:hAnsi="宋体"/>
      <w:kern w:val="2"/>
      <w:sz w:val="21"/>
      <w:szCs w:val="24"/>
      <w:lang w:val="en-US" w:eastAsia="zh-CN" w:bidi="ar-SA"/>
    </w:rPr>
  </w:style>
  <w:style w:type="character" w:customStyle="1" w:styleId="ListParagraphCharChar">
    <w:name w:val="List Paragraph Char Char"/>
    <w:link w:val="17"/>
    <w:qFormat/>
    <w:rsid w:val="00C35EB3"/>
    <w:rPr>
      <w:kern w:val="2"/>
      <w:sz w:val="21"/>
      <w:szCs w:val="24"/>
    </w:rPr>
  </w:style>
  <w:style w:type="paragraph" w:customStyle="1" w:styleId="17">
    <w:name w:val="列出段落1"/>
    <w:basedOn w:val="a5"/>
    <w:link w:val="ListParagraphCharChar"/>
    <w:qFormat/>
    <w:rsid w:val="00C35EB3"/>
    <w:pPr>
      <w:ind w:firstLineChars="200" w:firstLine="420"/>
    </w:pPr>
  </w:style>
  <w:style w:type="character" w:customStyle="1" w:styleId="3Char">
    <w:name w:val="标题 3 Char"/>
    <w:link w:val="31"/>
    <w:qFormat/>
    <w:rsid w:val="00C35EB3"/>
    <w:rPr>
      <w:rFonts w:ascii="黑体" w:eastAsia="黑体"/>
      <w:bCs/>
      <w:color w:val="000000"/>
      <w:kern w:val="2"/>
      <w:sz w:val="21"/>
      <w:szCs w:val="24"/>
    </w:rPr>
  </w:style>
  <w:style w:type="character" w:customStyle="1" w:styleId="2Char10">
    <w:name w:val="标题 2 Char1"/>
    <w:qFormat/>
    <w:rsid w:val="00C35EB3"/>
    <w:rPr>
      <w:rFonts w:ascii="Arial" w:eastAsia="黑体" w:hAnsi="Arial"/>
      <w:b/>
      <w:bCs/>
      <w:kern w:val="2"/>
      <w:sz w:val="32"/>
      <w:szCs w:val="32"/>
    </w:rPr>
  </w:style>
  <w:style w:type="character" w:customStyle="1" w:styleId="Chara">
    <w:name w:val="标题 Char"/>
    <w:link w:val="afa"/>
    <w:qFormat/>
    <w:rsid w:val="00C35EB3"/>
    <w:rPr>
      <w:rFonts w:ascii="Cambria" w:hAnsi="Cambria"/>
      <w:b/>
      <w:bCs/>
      <w:kern w:val="2"/>
      <w:sz w:val="32"/>
      <w:szCs w:val="32"/>
    </w:rPr>
  </w:style>
  <w:style w:type="character" w:customStyle="1" w:styleId="Char4">
    <w:name w:val="纯文本 Char"/>
    <w:link w:val="af2"/>
    <w:qFormat/>
    <w:rsid w:val="00C35EB3"/>
    <w:rPr>
      <w:rFonts w:ascii="宋体" w:hAnsi="Courier New"/>
      <w:kern w:val="2"/>
      <w:sz w:val="21"/>
      <w:lang w:bidi="ar-SA"/>
    </w:rPr>
  </w:style>
  <w:style w:type="character" w:customStyle="1" w:styleId="flname7">
    <w:name w:val="flname7"/>
    <w:basedOn w:val="a7"/>
    <w:qFormat/>
    <w:rsid w:val="00C35EB3"/>
  </w:style>
  <w:style w:type="character" w:customStyle="1" w:styleId="content">
    <w:name w:val="content"/>
    <w:qFormat/>
    <w:rsid w:val="00C35EB3"/>
  </w:style>
  <w:style w:type="character" w:customStyle="1" w:styleId="Char2">
    <w:name w:val="正文文本 Char"/>
    <w:link w:val="af"/>
    <w:qFormat/>
    <w:rsid w:val="00C35EB3"/>
    <w:rPr>
      <w:rFonts w:eastAsia="宋体"/>
      <w:kern w:val="2"/>
      <w:sz w:val="21"/>
      <w:szCs w:val="24"/>
      <w:lang w:val="en-US" w:eastAsia="zh-CN" w:bidi="ar-SA"/>
    </w:rPr>
  </w:style>
  <w:style w:type="character" w:customStyle="1" w:styleId="9Char">
    <w:name w:val="标题 9 Char"/>
    <w:link w:val="9"/>
    <w:qFormat/>
    <w:rsid w:val="00C35EB3"/>
    <w:rPr>
      <w:rFonts w:ascii="Arial" w:eastAsia="黑体" w:hAnsi="Arial"/>
      <w:kern w:val="2"/>
      <w:sz w:val="21"/>
      <w:szCs w:val="21"/>
      <w:lang w:val="en-US" w:eastAsia="zh-CN" w:bidi="ar-SA"/>
    </w:rPr>
  </w:style>
  <w:style w:type="character" w:customStyle="1" w:styleId="c666">
    <w:name w:val="c_666"/>
    <w:basedOn w:val="a7"/>
    <w:qFormat/>
    <w:rsid w:val="00C35EB3"/>
  </w:style>
  <w:style w:type="character" w:customStyle="1" w:styleId="2Char1">
    <w:name w:val="正文文本 2 Char"/>
    <w:link w:val="25"/>
    <w:qFormat/>
    <w:rsid w:val="00C35EB3"/>
    <w:rPr>
      <w:rFonts w:ascii="仿宋_GB2312" w:eastAsia="仿宋_GB2312"/>
      <w:kern w:val="2"/>
      <w:sz w:val="32"/>
      <w:szCs w:val="24"/>
      <w:lang w:val="en-US" w:eastAsia="zh-CN" w:bidi="ar-SA"/>
    </w:rPr>
  </w:style>
  <w:style w:type="character" w:customStyle="1" w:styleId="3Char10">
    <w:name w:val="书籍标题3 Char1"/>
    <w:link w:val="30"/>
    <w:qFormat/>
    <w:rsid w:val="00C35EB3"/>
    <w:rPr>
      <w:b/>
      <w:bCs/>
      <w:spacing w:val="20"/>
      <w:kern w:val="2"/>
      <w:sz w:val="28"/>
      <w:szCs w:val="28"/>
    </w:rPr>
  </w:style>
  <w:style w:type="paragraph" w:customStyle="1" w:styleId="30">
    <w:name w:val="书籍标题3"/>
    <w:basedOn w:val="20"/>
    <w:link w:val="3Char10"/>
    <w:qFormat/>
    <w:rsid w:val="00C35EB3"/>
    <w:pPr>
      <w:numPr>
        <w:ilvl w:val="2"/>
      </w:numPr>
      <w:outlineLvl w:val="2"/>
    </w:pPr>
    <w:rPr>
      <w:rFonts w:cs="Times New Roman"/>
      <w:sz w:val="28"/>
      <w:szCs w:val="28"/>
    </w:rPr>
  </w:style>
  <w:style w:type="paragraph" w:customStyle="1" w:styleId="20">
    <w:name w:val="书籍标题2"/>
    <w:basedOn w:val="a5"/>
    <w:qFormat/>
    <w:rsid w:val="00C35EB3"/>
    <w:pPr>
      <w:numPr>
        <w:ilvl w:val="1"/>
        <w:numId w:val="5"/>
      </w:numPr>
      <w:spacing w:beforeLines="100" w:afterLines="100"/>
      <w:jc w:val="left"/>
      <w:outlineLvl w:val="1"/>
    </w:pPr>
    <w:rPr>
      <w:rFonts w:cs="宋体"/>
      <w:b/>
      <w:bCs/>
      <w:spacing w:val="20"/>
      <w:sz w:val="32"/>
      <w:szCs w:val="20"/>
    </w:rPr>
  </w:style>
  <w:style w:type="character" w:customStyle="1" w:styleId="11Char">
    <w:name w:val="标题 1 1 Char"/>
    <w:qFormat/>
    <w:rsid w:val="00C35EB3"/>
    <w:rPr>
      <w:rFonts w:ascii="黑体" w:eastAsia="黑体"/>
      <w:bCs/>
      <w:kern w:val="44"/>
      <w:sz w:val="24"/>
      <w:lang w:val="en-US" w:eastAsia="zh-CN" w:bidi="ar-SA"/>
    </w:rPr>
  </w:style>
  <w:style w:type="character" w:customStyle="1" w:styleId="Chard">
    <w:name w:val="列出段落 Char"/>
    <w:link w:val="aff5"/>
    <w:qFormat/>
    <w:rsid w:val="00C35EB3"/>
    <w:rPr>
      <w:kern w:val="2"/>
      <w:sz w:val="21"/>
      <w:szCs w:val="24"/>
    </w:rPr>
  </w:style>
  <w:style w:type="paragraph" w:styleId="aff5">
    <w:name w:val="List Paragraph"/>
    <w:basedOn w:val="a5"/>
    <w:link w:val="Chard"/>
    <w:qFormat/>
    <w:rsid w:val="00C35EB3"/>
    <w:pPr>
      <w:ind w:firstLineChars="200" w:firstLine="420"/>
    </w:pPr>
  </w:style>
  <w:style w:type="character" w:customStyle="1" w:styleId="3Char11">
    <w:name w:val="标题 3 Char1"/>
    <w:qFormat/>
    <w:rsid w:val="00C35EB3"/>
    <w:rPr>
      <w:rFonts w:ascii="宋体" w:hAnsi="Times New Roman"/>
    </w:rPr>
  </w:style>
  <w:style w:type="character" w:customStyle="1" w:styleId="15CharChar">
    <w:name w:val="样式 样式 宋体 小四 行距: 1.5 倍行距 + ˎ̥ 黑色 Char Char"/>
    <w:link w:val="150"/>
    <w:qFormat/>
    <w:rsid w:val="00C35EB3"/>
    <w:rPr>
      <w:rFonts w:ascii="Calibri" w:eastAsia="仿宋_GB2312" w:hAnsi="Calibri"/>
      <w:kern w:val="2"/>
      <w:sz w:val="21"/>
      <w:szCs w:val="22"/>
      <w:lang w:val="en-US" w:eastAsia="zh-CN" w:bidi="ar-SA"/>
    </w:rPr>
  </w:style>
  <w:style w:type="paragraph" w:customStyle="1" w:styleId="150">
    <w:name w:val="样式 样式 宋体 小四 行距: 1.5 倍行距 + ˎ̥ 黑色"/>
    <w:basedOn w:val="27"/>
    <w:link w:val="15CharChar"/>
    <w:qFormat/>
    <w:rsid w:val="00C35EB3"/>
  </w:style>
  <w:style w:type="character" w:customStyle="1" w:styleId="5CharChar0">
    <w:name w:val="样式5 Char Char"/>
    <w:link w:val="51"/>
    <w:qFormat/>
    <w:rsid w:val="00C35EB3"/>
    <w:rPr>
      <w:rFonts w:ascii="宋体" w:eastAsia="宋体" w:hAnsi="宋体" w:cs="Arial"/>
      <w:b/>
      <w:kern w:val="2"/>
      <w:sz w:val="24"/>
      <w:szCs w:val="24"/>
      <w:lang w:val="en-US" w:eastAsia="zh-CN" w:bidi="ar-SA"/>
    </w:rPr>
  </w:style>
  <w:style w:type="paragraph" w:customStyle="1" w:styleId="51">
    <w:name w:val="样式5"/>
    <w:basedOn w:val="a5"/>
    <w:link w:val="5CharChar0"/>
    <w:qFormat/>
    <w:rsid w:val="00C35EB3"/>
    <w:pPr>
      <w:spacing w:line="400" w:lineRule="exact"/>
      <w:ind w:left="482"/>
    </w:pPr>
    <w:rPr>
      <w:rFonts w:ascii="宋体" w:hAnsi="宋体" w:cs="Arial"/>
      <w:b/>
      <w:sz w:val="24"/>
    </w:rPr>
  </w:style>
  <w:style w:type="character" w:customStyle="1" w:styleId="1Char1">
    <w:name w:val="标题 1 Char1"/>
    <w:qFormat/>
    <w:rsid w:val="00C35EB3"/>
    <w:rPr>
      <w:b/>
      <w:bCs/>
      <w:kern w:val="44"/>
      <w:sz w:val="44"/>
      <w:szCs w:val="44"/>
    </w:rPr>
  </w:style>
  <w:style w:type="character" w:customStyle="1" w:styleId="lineitems1">
    <w:name w:val="lineitems1"/>
    <w:qFormat/>
    <w:rsid w:val="00C35EB3"/>
    <w:rPr>
      <w:sz w:val="17"/>
      <w:szCs w:val="17"/>
    </w:rPr>
  </w:style>
  <w:style w:type="character" w:customStyle="1" w:styleId="font31">
    <w:name w:val="font31"/>
    <w:qFormat/>
    <w:rsid w:val="00C35EB3"/>
    <w:rPr>
      <w:rFonts w:ascii="宋体" w:eastAsia="宋体" w:hAnsi="宋体" w:cs="宋体" w:hint="eastAsia"/>
      <w:color w:val="000000"/>
      <w:sz w:val="20"/>
      <w:szCs w:val="20"/>
      <w:u w:val="none"/>
    </w:rPr>
  </w:style>
  <w:style w:type="character" w:customStyle="1" w:styleId="18">
    <w:name w:val="不明显参考1"/>
    <w:qFormat/>
    <w:rsid w:val="00C35EB3"/>
    <w:rPr>
      <w:smallCaps/>
      <w:color w:val="C0504D"/>
      <w:u w:val="single"/>
    </w:rPr>
  </w:style>
  <w:style w:type="character" w:customStyle="1" w:styleId="6Char">
    <w:name w:val="标题 6 Char"/>
    <w:link w:val="6"/>
    <w:qFormat/>
    <w:rsid w:val="00C35EB3"/>
    <w:rPr>
      <w:rFonts w:ascii="Arial" w:eastAsia="黑体" w:hAnsi="Arial"/>
      <w:b/>
      <w:bCs/>
      <w:kern w:val="2"/>
      <w:sz w:val="24"/>
      <w:szCs w:val="24"/>
      <w:lang w:val="en-US" w:eastAsia="zh-CN" w:bidi="ar-SA"/>
    </w:rPr>
  </w:style>
  <w:style w:type="character" w:customStyle="1" w:styleId="style71">
    <w:name w:val="style71"/>
    <w:qFormat/>
    <w:rsid w:val="00C35EB3"/>
    <w:rPr>
      <w:sz w:val="21"/>
      <w:szCs w:val="21"/>
    </w:rPr>
  </w:style>
  <w:style w:type="character" w:customStyle="1" w:styleId="HTMLChar">
    <w:name w:val="HTML 地址 Char"/>
    <w:link w:val="HTML"/>
    <w:qFormat/>
    <w:rsid w:val="00C35EB3"/>
    <w:rPr>
      <w:i/>
      <w:kern w:val="2"/>
      <w:sz w:val="21"/>
      <w:szCs w:val="24"/>
    </w:rPr>
  </w:style>
  <w:style w:type="character" w:customStyle="1" w:styleId="1CharChar0">
    <w:name w:val="细目1 Char Char"/>
    <w:link w:val="10"/>
    <w:qFormat/>
    <w:rsid w:val="00C35EB3"/>
    <w:rPr>
      <w:b/>
      <w:color w:val="215868"/>
      <w:kern w:val="2"/>
      <w:sz w:val="24"/>
      <w:szCs w:val="24"/>
    </w:rPr>
  </w:style>
  <w:style w:type="paragraph" w:customStyle="1" w:styleId="10">
    <w:name w:val="细目1"/>
    <w:basedOn w:val="a5"/>
    <w:link w:val="1CharChar0"/>
    <w:qFormat/>
    <w:rsid w:val="00C35EB3"/>
    <w:pPr>
      <w:numPr>
        <w:numId w:val="6"/>
      </w:numPr>
      <w:tabs>
        <w:tab w:val="clear" w:pos="1260"/>
        <w:tab w:val="left" w:pos="1200"/>
      </w:tabs>
      <w:adjustRightInd w:val="0"/>
      <w:snapToGrid w:val="0"/>
      <w:spacing w:line="220" w:lineRule="atLeast"/>
    </w:pPr>
    <w:rPr>
      <w:b/>
      <w:color w:val="215868"/>
      <w:sz w:val="24"/>
    </w:rPr>
  </w:style>
  <w:style w:type="character" w:customStyle="1" w:styleId="xl25CharChar">
    <w:name w:val="xl25 Char Char"/>
    <w:link w:val="xl25"/>
    <w:qFormat/>
    <w:rsid w:val="00C35EB3"/>
    <w:rPr>
      <w:rFonts w:ascii="宋体" w:hAnsi="宋体"/>
      <w:sz w:val="21"/>
      <w:szCs w:val="21"/>
    </w:rPr>
  </w:style>
  <w:style w:type="paragraph" w:customStyle="1" w:styleId="xl25">
    <w:name w:val="xl25"/>
    <w:basedOn w:val="a5"/>
    <w:link w:val="xl25CharChar"/>
    <w:qFormat/>
    <w:rsid w:val="00C35EB3"/>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0">
    <w:name w:val="题注 Char"/>
    <w:link w:val="aa"/>
    <w:qFormat/>
    <w:rsid w:val="00C35EB3"/>
    <w:rPr>
      <w:rFonts w:ascii="Arial" w:eastAsia="黑体" w:hAnsi="Arial" w:cs="Arial"/>
      <w:kern w:val="2"/>
    </w:rPr>
  </w:style>
  <w:style w:type="character" w:customStyle="1" w:styleId="8Char">
    <w:name w:val="标题 8 Char"/>
    <w:link w:val="8"/>
    <w:qFormat/>
    <w:rsid w:val="00C35EB3"/>
    <w:rPr>
      <w:rFonts w:ascii="Arial" w:eastAsia="黑体" w:hAnsi="Arial"/>
      <w:kern w:val="2"/>
      <w:sz w:val="24"/>
      <w:szCs w:val="24"/>
      <w:lang w:val="en-US" w:eastAsia="zh-CN" w:bidi="ar-SA"/>
    </w:rPr>
  </w:style>
  <w:style w:type="character" w:customStyle="1" w:styleId="2Char0">
    <w:name w:val="正文文本缩进 2 Char"/>
    <w:link w:val="23"/>
    <w:qFormat/>
    <w:rsid w:val="00C35EB3"/>
    <w:rPr>
      <w:rFonts w:eastAsia="仿宋_GB2312"/>
      <w:sz w:val="30"/>
      <w:lang w:bidi="ar-SA"/>
    </w:rPr>
  </w:style>
  <w:style w:type="character" w:customStyle="1" w:styleId="ca-11">
    <w:name w:val="ca-11"/>
    <w:basedOn w:val="a7"/>
    <w:qFormat/>
    <w:rsid w:val="00C35EB3"/>
  </w:style>
  <w:style w:type="character" w:customStyle="1" w:styleId="Char">
    <w:name w:val="正文缩进 Char"/>
    <w:link w:val="a6"/>
    <w:qFormat/>
    <w:rsid w:val="00C35EB3"/>
    <w:rPr>
      <w:rFonts w:ascii="宋体" w:eastAsia="宋体"/>
      <w:sz w:val="34"/>
      <w:lang w:val="en-US" w:eastAsia="zh-CN" w:bidi="ar-SA"/>
    </w:rPr>
  </w:style>
  <w:style w:type="character" w:customStyle="1" w:styleId="Char9">
    <w:name w:val="副标题 Char"/>
    <w:link w:val="af7"/>
    <w:qFormat/>
    <w:rsid w:val="00C35EB3"/>
    <w:rPr>
      <w:rFonts w:ascii="Calibri Light" w:hAnsi="Calibri Light"/>
      <w:b/>
      <w:bCs/>
      <w:kern w:val="28"/>
      <w:sz w:val="32"/>
      <w:szCs w:val="32"/>
    </w:rPr>
  </w:style>
  <w:style w:type="character" w:customStyle="1" w:styleId="CharChar">
    <w:name w:val="页眉 Char Char"/>
    <w:qFormat/>
    <w:rsid w:val="00C35EB3"/>
    <w:rPr>
      <w:rFonts w:eastAsia="宋体"/>
      <w:sz w:val="18"/>
      <w:szCs w:val="18"/>
      <w:lang w:bidi="ar-SA"/>
    </w:rPr>
  </w:style>
  <w:style w:type="character" w:customStyle="1" w:styleId="Charb">
    <w:name w:val="批注主题 Char"/>
    <w:link w:val="afb"/>
    <w:qFormat/>
    <w:rsid w:val="00C35EB3"/>
    <w:rPr>
      <w:b/>
      <w:bCs/>
      <w:kern w:val="2"/>
      <w:sz w:val="21"/>
      <w:szCs w:val="24"/>
    </w:rPr>
  </w:style>
  <w:style w:type="character" w:customStyle="1" w:styleId="p12">
    <w:name w:val="p12"/>
    <w:basedOn w:val="a7"/>
    <w:qFormat/>
    <w:rsid w:val="00C35EB3"/>
  </w:style>
  <w:style w:type="character" w:customStyle="1" w:styleId="aff6">
    <w:name w:val="表格内容"/>
    <w:qFormat/>
    <w:rsid w:val="00C35EB3"/>
    <w:rPr>
      <w:sz w:val="24"/>
    </w:rPr>
  </w:style>
  <w:style w:type="character" w:customStyle="1" w:styleId="Char3">
    <w:name w:val="正文文本缩进 Char"/>
    <w:link w:val="af0"/>
    <w:qFormat/>
    <w:rsid w:val="00C35EB3"/>
    <w:rPr>
      <w:rFonts w:ascii="仿宋_GB2312" w:eastAsia="仿宋_GB2312"/>
      <w:sz w:val="28"/>
      <w:lang w:val="en-US" w:eastAsia="zh-CN" w:bidi="ar-SA"/>
    </w:rPr>
  </w:style>
  <w:style w:type="character" w:customStyle="1" w:styleId="HTMLChar0">
    <w:name w:val="HTML 预设格式 Char"/>
    <w:link w:val="HTML0"/>
    <w:qFormat/>
    <w:rsid w:val="00C35EB3"/>
    <w:rPr>
      <w:rFonts w:ascii="黑体" w:eastAsia="黑体" w:hAnsi="Courier New" w:cs="Courier New"/>
      <w:kern w:val="2"/>
      <w:sz w:val="21"/>
      <w:szCs w:val="24"/>
      <w:lang w:val="en-US" w:eastAsia="zh-CN" w:bidi="ar-SA"/>
    </w:rPr>
  </w:style>
  <w:style w:type="character" w:customStyle="1" w:styleId="Char11">
    <w:name w:val="纯文本 Char1"/>
    <w:qFormat/>
    <w:rsid w:val="00C35EB3"/>
    <w:rPr>
      <w:rFonts w:ascii="宋体" w:eastAsia="宋体" w:hAnsi="Courier New" w:cs="Times New Roman"/>
      <w:kern w:val="0"/>
      <w:sz w:val="20"/>
      <w:szCs w:val="20"/>
    </w:rPr>
  </w:style>
  <w:style w:type="character" w:customStyle="1" w:styleId="CharChar0">
    <w:name w:val="正文首行缩进 Char Char"/>
    <w:qFormat/>
    <w:rsid w:val="00C35EB3"/>
    <w:rPr>
      <w:rFonts w:eastAsia="仿宋_GB2312"/>
      <w:kern w:val="2"/>
      <w:sz w:val="28"/>
      <w:szCs w:val="24"/>
      <w:lang w:bidi="ar-SA"/>
    </w:rPr>
  </w:style>
  <w:style w:type="character" w:customStyle="1" w:styleId="Char8">
    <w:name w:val="页眉 Char"/>
    <w:link w:val="af5"/>
    <w:qFormat/>
    <w:rsid w:val="00C35EB3"/>
    <w:rPr>
      <w:rFonts w:eastAsia="宋体"/>
      <w:kern w:val="2"/>
      <w:sz w:val="18"/>
      <w:lang w:val="en-US" w:eastAsia="zh-CN" w:bidi="ar-SA"/>
    </w:rPr>
  </w:style>
  <w:style w:type="character" w:customStyle="1" w:styleId="1CharChar1">
    <w:name w:val="标题 1 Char Char"/>
    <w:qFormat/>
    <w:rsid w:val="00C35EB3"/>
    <w:rPr>
      <w:rFonts w:eastAsia="宋体"/>
      <w:b/>
      <w:bCs/>
      <w:kern w:val="44"/>
      <w:sz w:val="44"/>
      <w:szCs w:val="44"/>
      <w:lang w:val="en-US" w:eastAsia="zh-CN" w:bidi="ar-SA"/>
    </w:rPr>
  </w:style>
  <w:style w:type="character" w:customStyle="1" w:styleId="FontStyle17">
    <w:name w:val="Font Style17"/>
    <w:qFormat/>
    <w:rsid w:val="00C35EB3"/>
    <w:rPr>
      <w:rFonts w:ascii="黑体" w:eastAsia="黑体" w:cs="黑体"/>
      <w:sz w:val="28"/>
      <w:szCs w:val="28"/>
    </w:rPr>
  </w:style>
  <w:style w:type="character" w:customStyle="1" w:styleId="CharChar10">
    <w:name w:val="Char Char10"/>
    <w:qFormat/>
    <w:rsid w:val="00C35EB3"/>
    <w:rPr>
      <w:rFonts w:eastAsia="宋体"/>
      <w:kern w:val="2"/>
      <w:sz w:val="18"/>
      <w:szCs w:val="18"/>
      <w:lang w:val="en-US" w:eastAsia="zh-CN" w:bidi="ar-SA"/>
    </w:rPr>
  </w:style>
  <w:style w:type="character" w:customStyle="1" w:styleId="3CharChar">
    <w:name w:val="正文文本缩进 3 Char Char"/>
    <w:qFormat/>
    <w:rsid w:val="00C35EB3"/>
    <w:rPr>
      <w:kern w:val="2"/>
      <w:sz w:val="16"/>
      <w:szCs w:val="16"/>
      <w:lang w:bidi="ar-SA"/>
    </w:rPr>
  </w:style>
  <w:style w:type="character" w:customStyle="1" w:styleId="3CharChar0">
    <w:name w:val="标题 3 Char Char"/>
    <w:qFormat/>
    <w:rsid w:val="00C35EB3"/>
    <w:rPr>
      <w:rFonts w:eastAsia="宋体"/>
      <w:b/>
      <w:bCs/>
      <w:kern w:val="2"/>
      <w:sz w:val="32"/>
      <w:szCs w:val="32"/>
      <w:lang w:val="en-US" w:eastAsia="zh-CN" w:bidi="ar-SA"/>
    </w:rPr>
  </w:style>
  <w:style w:type="character" w:customStyle="1" w:styleId="nine-11">
    <w:name w:val="nine-11"/>
    <w:qFormat/>
    <w:rsid w:val="00C35EB3"/>
    <w:rPr>
      <w:rFonts w:hint="default"/>
      <w:sz w:val="18"/>
      <w:szCs w:val="18"/>
    </w:rPr>
  </w:style>
  <w:style w:type="character" w:customStyle="1" w:styleId="7Char">
    <w:name w:val="标题 7 Char"/>
    <w:link w:val="7"/>
    <w:qFormat/>
    <w:rsid w:val="00C35EB3"/>
    <w:rPr>
      <w:rFonts w:eastAsia="宋体"/>
      <w:b/>
      <w:bCs/>
      <w:kern w:val="2"/>
      <w:sz w:val="24"/>
      <w:szCs w:val="24"/>
      <w:lang w:val="en-US" w:eastAsia="zh-CN" w:bidi="ar-SA"/>
    </w:rPr>
  </w:style>
  <w:style w:type="character" w:customStyle="1" w:styleId="Char12">
    <w:name w:val="题注 Char1"/>
    <w:qFormat/>
    <w:rsid w:val="00C35EB3"/>
    <w:rPr>
      <w:rFonts w:ascii="Arial" w:eastAsia="宋体" w:hAnsi="Arial" w:cs="Arial"/>
      <w:kern w:val="2"/>
      <w:lang w:val="en-US" w:eastAsia="zh-CN" w:bidi="ar-SA"/>
    </w:rPr>
  </w:style>
  <w:style w:type="character" w:customStyle="1" w:styleId="Char20">
    <w:name w:val="正文缩进 Char2"/>
    <w:link w:val="NormalIndent1"/>
    <w:qFormat/>
    <w:rsid w:val="00C35EB3"/>
    <w:rPr>
      <w:rFonts w:ascii="宋体" w:eastAsia="宋体"/>
      <w:sz w:val="34"/>
      <w:lang w:bidi="ar-SA"/>
    </w:rPr>
  </w:style>
  <w:style w:type="paragraph" w:customStyle="1" w:styleId="NormalIndent1">
    <w:name w:val="Normal Indent1"/>
    <w:basedOn w:val="a5"/>
    <w:link w:val="Char20"/>
    <w:qFormat/>
    <w:rsid w:val="00C35EB3"/>
    <w:pPr>
      <w:autoSpaceDE w:val="0"/>
      <w:autoSpaceDN w:val="0"/>
      <w:adjustRightInd w:val="0"/>
      <w:ind w:firstLine="420"/>
      <w:jc w:val="left"/>
      <w:textAlignment w:val="baseline"/>
    </w:pPr>
    <w:rPr>
      <w:rFonts w:ascii="宋体"/>
      <w:kern w:val="0"/>
      <w:sz w:val="34"/>
      <w:szCs w:val="20"/>
    </w:rPr>
  </w:style>
  <w:style w:type="character" w:customStyle="1" w:styleId="CharChar1">
    <w:name w:val="表标题 Char Char"/>
    <w:link w:val="aff7"/>
    <w:qFormat/>
    <w:rsid w:val="00C35EB3"/>
    <w:rPr>
      <w:b/>
    </w:rPr>
  </w:style>
  <w:style w:type="paragraph" w:customStyle="1" w:styleId="aff7">
    <w:name w:val="表标题"/>
    <w:basedOn w:val="a6"/>
    <w:link w:val="CharChar1"/>
    <w:qFormat/>
    <w:rsid w:val="00C35EB3"/>
    <w:pPr>
      <w:autoSpaceDE/>
      <w:autoSpaceDN/>
      <w:snapToGrid w:val="0"/>
      <w:spacing w:before="62" w:after="62"/>
      <w:ind w:firstLine="0"/>
      <w:jc w:val="center"/>
      <w:textAlignment w:val="auto"/>
    </w:pPr>
    <w:rPr>
      <w:rFonts w:ascii="Times New Roman"/>
      <w:b/>
      <w:sz w:val="20"/>
    </w:rPr>
  </w:style>
  <w:style w:type="character" w:customStyle="1" w:styleId="CharChar8">
    <w:name w:val="Char Char8"/>
    <w:qFormat/>
    <w:rsid w:val="00C35EB3"/>
    <w:rPr>
      <w:rFonts w:ascii="宋体" w:eastAsia="宋体" w:hAnsi="Courier New"/>
      <w:kern w:val="2"/>
      <w:sz w:val="21"/>
      <w:lang w:val="en-US" w:eastAsia="zh-CN" w:bidi="ar-SA"/>
    </w:rPr>
  </w:style>
  <w:style w:type="character" w:customStyle="1" w:styleId="5Char">
    <w:name w:val="标题 5 Char"/>
    <w:link w:val="5"/>
    <w:qFormat/>
    <w:rsid w:val="00C35EB3"/>
    <w:rPr>
      <w:rFonts w:eastAsia="宋体"/>
      <w:b/>
      <w:kern w:val="2"/>
      <w:sz w:val="28"/>
      <w:lang w:val="en-US" w:eastAsia="zh-CN" w:bidi="ar-SA"/>
    </w:rPr>
  </w:style>
  <w:style w:type="character" w:customStyle="1" w:styleId="CharChar5">
    <w:name w:val="Char Char5"/>
    <w:qFormat/>
    <w:rsid w:val="00C35EB3"/>
    <w:rPr>
      <w:rFonts w:eastAsia="宋体"/>
      <w:kern w:val="2"/>
      <w:sz w:val="18"/>
      <w:lang w:val="en-US" w:eastAsia="zh-CN" w:bidi="ar-SA"/>
    </w:rPr>
  </w:style>
  <w:style w:type="character" w:customStyle="1" w:styleId="style18">
    <w:name w:val="style18"/>
    <w:qFormat/>
    <w:rsid w:val="00C35EB3"/>
  </w:style>
  <w:style w:type="character" w:customStyle="1" w:styleId="Char6">
    <w:name w:val="批注框文本 Char"/>
    <w:link w:val="af3"/>
    <w:qFormat/>
    <w:rsid w:val="00C35EB3"/>
    <w:rPr>
      <w:rFonts w:eastAsia="宋体"/>
      <w:kern w:val="2"/>
      <w:sz w:val="18"/>
      <w:szCs w:val="18"/>
      <w:lang w:val="en-US" w:eastAsia="zh-CN" w:bidi="ar-SA"/>
    </w:rPr>
  </w:style>
  <w:style w:type="character" w:customStyle="1" w:styleId="mark">
    <w:name w:val="mark"/>
    <w:basedOn w:val="a7"/>
    <w:qFormat/>
    <w:rsid w:val="00C35EB3"/>
  </w:style>
  <w:style w:type="character" w:customStyle="1" w:styleId="28">
    <w:name w:val="样式2"/>
    <w:qFormat/>
    <w:rsid w:val="00C35EB3"/>
    <w:rPr>
      <w:rFonts w:eastAsia="华文楷体"/>
      <w:b/>
      <w:sz w:val="32"/>
    </w:rPr>
  </w:style>
  <w:style w:type="character" w:customStyle="1" w:styleId="ALTZChar">
    <w:name w:val="ALT+Z Char"/>
    <w:qFormat/>
    <w:rsid w:val="00C35EB3"/>
    <w:rPr>
      <w:rFonts w:ascii="宋体"/>
      <w:sz w:val="34"/>
    </w:rPr>
  </w:style>
  <w:style w:type="character" w:customStyle="1" w:styleId="1Char">
    <w:name w:val="标题 1 Char"/>
    <w:link w:val="13"/>
    <w:qFormat/>
    <w:rsid w:val="00C35EB3"/>
    <w:rPr>
      <w:rFonts w:ascii="黑体" w:eastAsia="黑体"/>
      <w:bCs/>
      <w:kern w:val="44"/>
      <w:sz w:val="24"/>
      <w:szCs w:val="24"/>
    </w:rPr>
  </w:style>
  <w:style w:type="character" w:customStyle="1" w:styleId="ACharChar">
    <w:name w:val="正文 A Char Char"/>
    <w:link w:val="Aff8"/>
    <w:qFormat/>
    <w:rsid w:val="00C35EB3"/>
    <w:rPr>
      <w:rFonts w:ascii="仿宋_GB2312" w:eastAsia="仿宋_GB2312" w:hAnsi="Heiti SC Light"/>
      <w:kern w:val="2"/>
      <w:sz w:val="24"/>
      <w:lang w:val="en-US" w:eastAsia="zh-CN" w:bidi="ar-SA"/>
    </w:rPr>
  </w:style>
  <w:style w:type="paragraph" w:customStyle="1" w:styleId="Aff8">
    <w:name w:val="正文 A"/>
    <w:link w:val="ACharChar"/>
    <w:qFormat/>
    <w:rsid w:val="00C35EB3"/>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kern w:val="2"/>
      <w:sz w:val="24"/>
    </w:rPr>
  </w:style>
  <w:style w:type="character" w:customStyle="1" w:styleId="Charc">
    <w:name w:val="正文首行缩进 Char"/>
    <w:link w:val="afc"/>
    <w:qFormat/>
    <w:rsid w:val="00C35EB3"/>
    <w:rPr>
      <w:rFonts w:ascii="Calibri" w:eastAsia="宋体" w:hAnsi="Calibri"/>
      <w:kern w:val="2"/>
      <w:sz w:val="21"/>
      <w:szCs w:val="22"/>
      <w:lang w:val="en-US" w:eastAsia="zh-CN" w:bidi="ar-SA"/>
    </w:rPr>
  </w:style>
  <w:style w:type="character" w:customStyle="1" w:styleId="ca-9">
    <w:name w:val="ca-9"/>
    <w:basedOn w:val="a7"/>
    <w:qFormat/>
    <w:rsid w:val="00C35EB3"/>
  </w:style>
  <w:style w:type="character" w:customStyle="1" w:styleId="CharChar2">
    <w:name w:val="正文（缩进） Char Char"/>
    <w:link w:val="aff9"/>
    <w:qFormat/>
    <w:rsid w:val="00C35EB3"/>
    <w:rPr>
      <w:rFonts w:eastAsia="宋体"/>
      <w:kern w:val="2"/>
      <w:sz w:val="24"/>
      <w:szCs w:val="24"/>
      <w:lang w:val="en-US" w:eastAsia="zh-CN" w:bidi="ar-SA"/>
    </w:rPr>
  </w:style>
  <w:style w:type="paragraph" w:customStyle="1" w:styleId="aff9">
    <w:name w:val="正文（缩进）"/>
    <w:basedOn w:val="a5"/>
    <w:link w:val="CharChar2"/>
    <w:qFormat/>
    <w:rsid w:val="00C35EB3"/>
    <w:pPr>
      <w:spacing w:beforeLines="50" w:afterLines="50" w:line="360" w:lineRule="auto"/>
      <w:ind w:firstLineChars="200" w:firstLine="480"/>
    </w:pPr>
    <w:rPr>
      <w:sz w:val="24"/>
    </w:rPr>
  </w:style>
  <w:style w:type="paragraph" w:customStyle="1" w:styleId="font13">
    <w:name w:val="font13"/>
    <w:basedOn w:val="a5"/>
    <w:qFormat/>
    <w:rsid w:val="00C35EB3"/>
    <w:pPr>
      <w:widowControl/>
      <w:spacing w:before="100" w:beforeAutospacing="1" w:after="100" w:afterAutospacing="1"/>
      <w:jc w:val="left"/>
    </w:pPr>
    <w:rPr>
      <w:rFonts w:ascii="宋体" w:hAnsi="宋体" w:cs="宋体"/>
      <w:color w:val="000000"/>
      <w:kern w:val="0"/>
      <w:sz w:val="20"/>
      <w:szCs w:val="20"/>
    </w:rPr>
  </w:style>
  <w:style w:type="paragraph" w:customStyle="1" w:styleId="xl128">
    <w:name w:val="xl128"/>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a">
    <w:name w:val="字元 字元"/>
    <w:basedOn w:val="a5"/>
    <w:qFormat/>
    <w:rsid w:val="00C35EB3"/>
    <w:pPr>
      <w:spacing w:line="360" w:lineRule="auto"/>
      <w:ind w:firstLineChars="200" w:firstLine="200"/>
    </w:pPr>
    <w:rPr>
      <w:rFonts w:ascii="宋体" w:hAnsi="宋体" w:cs="宋体"/>
      <w:sz w:val="24"/>
    </w:rPr>
  </w:style>
  <w:style w:type="paragraph" w:customStyle="1" w:styleId="a3">
    <w:name w:val="列举"/>
    <w:basedOn w:val="a5"/>
    <w:qFormat/>
    <w:rsid w:val="00C35EB3"/>
    <w:pPr>
      <w:numPr>
        <w:numId w:val="7"/>
      </w:numPr>
      <w:spacing w:line="360" w:lineRule="auto"/>
    </w:pPr>
    <w:rPr>
      <w:rFonts w:ascii="宋体"/>
    </w:rPr>
  </w:style>
  <w:style w:type="paragraph" w:customStyle="1" w:styleId="xl126">
    <w:name w:val="xl126"/>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b">
    <w:name w:val="正文段落"/>
    <w:basedOn w:val="a5"/>
    <w:qFormat/>
    <w:rsid w:val="00C35EB3"/>
    <w:pPr>
      <w:widowControl/>
      <w:spacing w:after="40" w:line="360" w:lineRule="auto"/>
      <w:ind w:firstLineChars="200" w:firstLine="200"/>
    </w:pPr>
    <w:rPr>
      <w:kern w:val="0"/>
      <w:sz w:val="24"/>
    </w:rPr>
  </w:style>
  <w:style w:type="paragraph" w:customStyle="1" w:styleId="19">
    <w:name w:val="正文_1"/>
    <w:qFormat/>
    <w:rsid w:val="00C35EB3"/>
    <w:pPr>
      <w:widowControl w:val="0"/>
      <w:jc w:val="both"/>
    </w:pPr>
    <w:rPr>
      <w:rFonts w:ascii="Calibri" w:hAnsi="Calibri"/>
      <w:kern w:val="2"/>
      <w:sz w:val="21"/>
      <w:szCs w:val="22"/>
    </w:rPr>
  </w:style>
  <w:style w:type="paragraph" w:customStyle="1" w:styleId="MMTopic4">
    <w:name w:val="MM Topic 4"/>
    <w:basedOn w:val="41"/>
    <w:qFormat/>
    <w:rsid w:val="00C35EB3"/>
    <w:pPr>
      <w:numPr>
        <w:ilvl w:val="3"/>
        <w:numId w:val="8"/>
      </w:numPr>
      <w:tabs>
        <w:tab w:val="clear" w:pos="1984"/>
        <w:tab w:val="left" w:pos="425"/>
      </w:tabs>
    </w:pPr>
    <w:rPr>
      <w:bCs w:val="0"/>
    </w:rPr>
  </w:style>
  <w:style w:type="paragraph" w:customStyle="1" w:styleId="p0">
    <w:name w:val="p0"/>
    <w:basedOn w:val="a5"/>
    <w:qFormat/>
    <w:rsid w:val="00C35EB3"/>
    <w:pPr>
      <w:widowControl/>
    </w:pPr>
    <w:rPr>
      <w:kern w:val="0"/>
      <w:szCs w:val="21"/>
    </w:rPr>
  </w:style>
  <w:style w:type="paragraph" w:customStyle="1" w:styleId="1">
    <w:name w:val="正文序号 1"/>
    <w:basedOn w:val="a5"/>
    <w:qFormat/>
    <w:rsid w:val="00C35EB3"/>
    <w:pPr>
      <w:numPr>
        <w:numId w:val="9"/>
      </w:numPr>
      <w:spacing w:before="60"/>
    </w:pPr>
  </w:style>
  <w:style w:type="paragraph" w:customStyle="1" w:styleId="font0">
    <w:name w:val="font0"/>
    <w:basedOn w:val="a5"/>
    <w:qFormat/>
    <w:rsid w:val="00C35EB3"/>
    <w:pPr>
      <w:widowControl/>
      <w:spacing w:before="100" w:beforeAutospacing="1" w:after="100" w:afterAutospacing="1"/>
      <w:jc w:val="left"/>
    </w:pPr>
    <w:rPr>
      <w:rFonts w:ascii="宋体" w:hAnsi="宋体" w:cs="宋体"/>
      <w:kern w:val="0"/>
      <w:sz w:val="24"/>
    </w:rPr>
  </w:style>
  <w:style w:type="paragraph" w:customStyle="1" w:styleId="xl86">
    <w:name w:val="xl86"/>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Arial11">
    <w:name w:val="样式 书籍标题3 + Arial 段前: 1 行 段后: 1 行"/>
    <w:basedOn w:val="30"/>
    <w:qFormat/>
    <w:rsid w:val="00C35EB3"/>
    <w:pPr>
      <w:numPr>
        <w:ilvl w:val="1"/>
        <w:numId w:val="10"/>
      </w:numPr>
    </w:pPr>
    <w:rPr>
      <w:rFonts w:ascii="Arial" w:hAnsi="Arial" w:cs="宋体"/>
      <w:b w:val="0"/>
      <w:bCs w:val="0"/>
    </w:rPr>
  </w:style>
  <w:style w:type="paragraph" w:customStyle="1" w:styleId="4Alt41111Heading4bulletblbbH44h4H41h41H42Char">
    <w:name w:val="样式 标题 4Alt+41.1.1.1 Heading 4bulletblbbH44h4H41h41H42... Char"/>
    <w:basedOn w:val="41"/>
    <w:qFormat/>
    <w:rsid w:val="00C35EB3"/>
    <w:pPr>
      <w:tabs>
        <w:tab w:val="left" w:pos="1914"/>
      </w:tabs>
      <w:spacing w:before="120" w:after="120"/>
      <w:ind w:left="1914" w:hanging="864"/>
    </w:pPr>
    <w:rPr>
      <w:rFonts w:ascii="宋体" w:hAnsi="宋体"/>
      <w:bCs w:val="0"/>
      <w:color w:val="000000"/>
    </w:rPr>
  </w:style>
  <w:style w:type="paragraph" w:customStyle="1" w:styleId="xl131">
    <w:name w:val="xl131"/>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3">
    <w:name w:val="题注4"/>
    <w:basedOn w:val="a5"/>
    <w:next w:val="aa"/>
    <w:qFormat/>
    <w:rsid w:val="00C35EB3"/>
    <w:pPr>
      <w:ind w:leftChars="-64" w:left="-132" w:rightChars="-50" w:right="-105" w:hanging="2"/>
      <w:jc w:val="center"/>
    </w:pPr>
    <w:rPr>
      <w:b/>
      <w:color w:val="FF0000"/>
      <w:szCs w:val="21"/>
      <w:lang w:val="en-GB"/>
    </w:rPr>
  </w:style>
  <w:style w:type="paragraph" w:customStyle="1" w:styleId="font6">
    <w:name w:val="font6"/>
    <w:basedOn w:val="a5"/>
    <w:qFormat/>
    <w:rsid w:val="00C35EB3"/>
    <w:pPr>
      <w:widowControl/>
      <w:spacing w:before="100" w:beforeAutospacing="1" w:after="100" w:afterAutospacing="1"/>
      <w:jc w:val="left"/>
    </w:pPr>
    <w:rPr>
      <w:kern w:val="0"/>
      <w:sz w:val="24"/>
    </w:rPr>
  </w:style>
  <w:style w:type="paragraph" w:customStyle="1" w:styleId="font16">
    <w:name w:val="font16"/>
    <w:basedOn w:val="a5"/>
    <w:qFormat/>
    <w:rsid w:val="00C35EB3"/>
    <w:pPr>
      <w:widowControl/>
      <w:spacing w:before="100" w:beforeAutospacing="1" w:after="100" w:afterAutospacing="1"/>
      <w:jc w:val="left"/>
    </w:pPr>
    <w:rPr>
      <w:rFonts w:ascii="宋体" w:hAnsi="宋体" w:cs="宋体"/>
      <w:kern w:val="0"/>
      <w:sz w:val="20"/>
      <w:szCs w:val="20"/>
    </w:rPr>
  </w:style>
  <w:style w:type="paragraph" w:customStyle="1" w:styleId="font17">
    <w:name w:val="font17"/>
    <w:basedOn w:val="a5"/>
    <w:qFormat/>
    <w:rsid w:val="00C35EB3"/>
    <w:pPr>
      <w:widowControl/>
      <w:spacing w:before="100" w:beforeAutospacing="1" w:after="100" w:afterAutospacing="1"/>
      <w:jc w:val="left"/>
    </w:pPr>
    <w:rPr>
      <w:rFonts w:ascii="宋体" w:hAnsi="宋体" w:cs="宋体"/>
      <w:color w:val="000000"/>
      <w:kern w:val="0"/>
      <w:sz w:val="20"/>
      <w:szCs w:val="20"/>
    </w:rPr>
  </w:style>
  <w:style w:type="paragraph" w:customStyle="1" w:styleId="NewNewNewNew">
    <w:name w:val="正文 New New New New"/>
    <w:qFormat/>
    <w:rsid w:val="00C35EB3"/>
    <w:pPr>
      <w:widowControl w:val="0"/>
      <w:jc w:val="both"/>
    </w:pPr>
    <w:rPr>
      <w:kern w:val="2"/>
      <w:sz w:val="21"/>
      <w:szCs w:val="22"/>
    </w:rPr>
  </w:style>
  <w:style w:type="paragraph" w:customStyle="1" w:styleId="infoblue">
    <w:name w:val="infoblue"/>
    <w:basedOn w:val="a5"/>
    <w:qFormat/>
    <w:rsid w:val="00C35EB3"/>
    <w:pPr>
      <w:widowControl/>
      <w:spacing w:after="120" w:line="240" w:lineRule="atLeast"/>
      <w:ind w:left="450"/>
      <w:jc w:val="left"/>
    </w:pPr>
    <w:rPr>
      <w:i/>
      <w:iCs/>
      <w:color w:val="0000FF"/>
      <w:kern w:val="0"/>
      <w:sz w:val="20"/>
      <w:szCs w:val="20"/>
    </w:rPr>
  </w:style>
  <w:style w:type="paragraph" w:customStyle="1" w:styleId="xl24">
    <w:name w:val="xl24"/>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NewNewNewNewNewNewNewNewNewNewNewNewNewNewNew">
    <w:name w:val="正文 New New New New New New New New New New New New New New New"/>
    <w:qFormat/>
    <w:rsid w:val="00C35EB3"/>
    <w:pPr>
      <w:widowControl w:val="0"/>
      <w:jc w:val="both"/>
    </w:pPr>
    <w:rPr>
      <w:rFonts w:ascii="Calibri" w:hAnsi="Calibri"/>
      <w:kern w:val="2"/>
      <w:sz w:val="21"/>
      <w:szCs w:val="22"/>
    </w:rPr>
  </w:style>
  <w:style w:type="paragraph" w:customStyle="1" w:styleId="2">
    <w:name w:val="正文序号 2"/>
    <w:basedOn w:val="a5"/>
    <w:qFormat/>
    <w:rsid w:val="00C35EB3"/>
    <w:pPr>
      <w:numPr>
        <w:ilvl w:val="1"/>
        <w:numId w:val="9"/>
      </w:numPr>
      <w:spacing w:before="60"/>
    </w:pPr>
  </w:style>
  <w:style w:type="paragraph" w:customStyle="1" w:styleId="xl91">
    <w:name w:val="xl91"/>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77">
    <w:name w:val="xl77"/>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NewNewNewNewNewNewNewNewNewNewNew">
    <w:name w:val="正文 New New New New New New New New New New New"/>
    <w:qFormat/>
    <w:rsid w:val="00C35EB3"/>
    <w:pPr>
      <w:widowControl w:val="0"/>
      <w:jc w:val="both"/>
    </w:pPr>
    <w:rPr>
      <w:kern w:val="2"/>
      <w:sz w:val="21"/>
    </w:rPr>
  </w:style>
  <w:style w:type="paragraph" w:customStyle="1" w:styleId="Char1CharCharChar">
    <w:name w:val="Char1 Char Char Char"/>
    <w:basedOn w:val="a5"/>
    <w:qFormat/>
    <w:rsid w:val="00C35EB3"/>
    <w:pPr>
      <w:tabs>
        <w:tab w:val="left" w:pos="425"/>
      </w:tabs>
      <w:ind w:left="425" w:hanging="425"/>
    </w:pPr>
    <w:rPr>
      <w:sz w:val="24"/>
    </w:rPr>
  </w:style>
  <w:style w:type="paragraph" w:customStyle="1" w:styleId="xl94">
    <w:name w:val="xl94"/>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
    <w:name w:val="加点标题"/>
    <w:basedOn w:val="a5"/>
    <w:qFormat/>
    <w:rsid w:val="00C35EB3"/>
    <w:pPr>
      <w:numPr>
        <w:numId w:val="11"/>
      </w:numPr>
      <w:spacing w:line="360" w:lineRule="auto"/>
    </w:pPr>
    <w:rPr>
      <w:sz w:val="24"/>
    </w:rPr>
  </w:style>
  <w:style w:type="paragraph" w:customStyle="1" w:styleId="CharCharChar">
    <w:name w:val="Char Char Char"/>
    <w:basedOn w:val="a5"/>
    <w:qFormat/>
    <w:rsid w:val="00C35EB3"/>
    <w:pPr>
      <w:widowControl/>
      <w:spacing w:after="160" w:line="240" w:lineRule="exact"/>
      <w:jc w:val="left"/>
    </w:pPr>
    <w:rPr>
      <w:rFonts w:ascii="Verdana" w:hAnsi="Verdana" w:cs="Verdana"/>
      <w:kern w:val="0"/>
      <w:szCs w:val="21"/>
      <w:lang w:eastAsia="en-US"/>
    </w:rPr>
  </w:style>
  <w:style w:type="paragraph" w:customStyle="1" w:styleId="ParaCharCharCharCharCharCharCharCharCharChar">
    <w:name w:val="默认段落字体 Para Char Char Char Char Char Char Char Char Char Char"/>
    <w:basedOn w:val="a5"/>
    <w:qFormat/>
    <w:rsid w:val="00C35EB3"/>
    <w:rPr>
      <w:rFonts w:ascii="Tahoma" w:hAnsi="Tahoma"/>
      <w:sz w:val="24"/>
      <w:szCs w:val="20"/>
    </w:rPr>
  </w:style>
  <w:style w:type="paragraph" w:customStyle="1" w:styleId="a4">
    <w:name w:val="段"/>
    <w:qFormat/>
    <w:rsid w:val="00C35EB3"/>
    <w:pPr>
      <w:numPr>
        <w:numId w:val="12"/>
      </w:numPr>
      <w:tabs>
        <w:tab w:val="clear" w:pos="1200"/>
      </w:tabs>
      <w:autoSpaceDE w:val="0"/>
      <w:autoSpaceDN w:val="0"/>
      <w:ind w:left="0" w:firstLineChars="200" w:firstLine="200"/>
      <w:jc w:val="both"/>
    </w:pPr>
    <w:rPr>
      <w:rFonts w:ascii="宋体"/>
      <w:kern w:val="2"/>
      <w:sz w:val="21"/>
      <w:szCs w:val="22"/>
    </w:rPr>
  </w:style>
  <w:style w:type="paragraph" w:customStyle="1" w:styleId="xl102">
    <w:name w:val="xl102"/>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8">
    <w:name w:val="xl108"/>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tabletext">
    <w:name w:val="tabletext"/>
    <w:basedOn w:val="a5"/>
    <w:qFormat/>
    <w:rsid w:val="00C35EB3"/>
    <w:pPr>
      <w:widowControl/>
      <w:spacing w:before="100" w:beforeAutospacing="1" w:after="100" w:afterAutospacing="1"/>
      <w:jc w:val="left"/>
    </w:pPr>
    <w:rPr>
      <w:rFonts w:ascii="宋体" w:hAnsi="Calibri" w:cs="宋体"/>
      <w:kern w:val="0"/>
      <w:sz w:val="24"/>
    </w:rPr>
  </w:style>
  <w:style w:type="paragraph" w:customStyle="1" w:styleId="xl29">
    <w:name w:val="xl29"/>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xl99">
    <w:name w:val="xl99"/>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3CharChar">
    <w:name w:val="Char Char3 Char Char"/>
    <w:basedOn w:val="a5"/>
    <w:qFormat/>
    <w:rsid w:val="00C35EB3"/>
    <w:pPr>
      <w:spacing w:line="360" w:lineRule="auto"/>
      <w:ind w:firstLineChars="200" w:firstLine="200"/>
    </w:pPr>
    <w:rPr>
      <w:rFonts w:ascii="宋体" w:hAnsi="宋体" w:cs="宋体"/>
      <w:sz w:val="24"/>
    </w:rPr>
  </w:style>
  <w:style w:type="paragraph" w:customStyle="1" w:styleId="font7">
    <w:name w:val="font7"/>
    <w:basedOn w:val="a5"/>
    <w:qFormat/>
    <w:rsid w:val="00C35EB3"/>
    <w:pPr>
      <w:widowControl/>
      <w:spacing w:before="100" w:beforeAutospacing="1" w:after="100" w:afterAutospacing="1"/>
      <w:jc w:val="left"/>
    </w:pPr>
    <w:rPr>
      <w:rFonts w:ascii="宋体" w:hAnsi="宋体" w:cs="宋体"/>
      <w:kern w:val="0"/>
      <w:sz w:val="20"/>
      <w:szCs w:val="20"/>
    </w:rPr>
  </w:style>
  <w:style w:type="paragraph" w:customStyle="1" w:styleId="xl26">
    <w:name w:val="xl26"/>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pa-14">
    <w:name w:val="pa-14"/>
    <w:basedOn w:val="a5"/>
    <w:qFormat/>
    <w:rsid w:val="00C35EB3"/>
    <w:pPr>
      <w:widowControl/>
      <w:spacing w:before="150" w:after="150"/>
      <w:jc w:val="left"/>
    </w:pPr>
    <w:rPr>
      <w:rFonts w:ascii="宋体" w:hAnsi="宋体" w:cs="宋体"/>
      <w:kern w:val="0"/>
      <w:sz w:val="24"/>
    </w:rPr>
  </w:style>
  <w:style w:type="paragraph" w:customStyle="1" w:styleId="MMTopic5">
    <w:name w:val="MM Topic 5"/>
    <w:basedOn w:val="5"/>
    <w:qFormat/>
    <w:rsid w:val="00C35EB3"/>
    <w:pPr>
      <w:numPr>
        <w:ilvl w:val="4"/>
        <w:numId w:val="8"/>
      </w:numPr>
      <w:tabs>
        <w:tab w:val="clear" w:pos="2551"/>
        <w:tab w:val="left" w:pos="425"/>
      </w:tabs>
    </w:pPr>
    <w:rPr>
      <w:bCs/>
      <w:szCs w:val="28"/>
    </w:rPr>
  </w:style>
  <w:style w:type="paragraph" w:customStyle="1" w:styleId="Web">
    <w:name w:val="普通 (Web)"/>
    <w:basedOn w:val="a5"/>
    <w:qFormat/>
    <w:rsid w:val="00C35EB3"/>
    <w:pPr>
      <w:widowControl/>
      <w:spacing w:before="100" w:beforeAutospacing="1" w:after="100" w:afterAutospacing="1"/>
      <w:jc w:val="left"/>
    </w:pPr>
    <w:rPr>
      <w:rFonts w:ascii="宋体" w:hAnsi="宋体"/>
      <w:kern w:val="0"/>
      <w:sz w:val="24"/>
      <w:szCs w:val="20"/>
    </w:rPr>
  </w:style>
  <w:style w:type="paragraph" w:customStyle="1" w:styleId="TableText0">
    <w:name w:val="Table Text"/>
    <w:qFormat/>
    <w:rsid w:val="00C35EB3"/>
    <w:pPr>
      <w:overflowPunct w:val="0"/>
      <w:autoSpaceDE w:val="0"/>
      <w:autoSpaceDN w:val="0"/>
      <w:adjustRightInd w:val="0"/>
      <w:textAlignment w:val="baseline"/>
    </w:pPr>
    <w:rPr>
      <w:rFonts w:ascii="Calibri" w:hAnsi="Calibri"/>
      <w:color w:val="000000"/>
      <w:kern w:val="2"/>
      <w:sz w:val="24"/>
      <w:szCs w:val="22"/>
    </w:rPr>
  </w:style>
  <w:style w:type="paragraph" w:customStyle="1" w:styleId="font12">
    <w:name w:val="font12"/>
    <w:basedOn w:val="a5"/>
    <w:qFormat/>
    <w:rsid w:val="00C35EB3"/>
    <w:pPr>
      <w:widowControl/>
      <w:spacing w:before="100" w:beforeAutospacing="1" w:after="100" w:afterAutospacing="1"/>
      <w:jc w:val="left"/>
    </w:pPr>
    <w:rPr>
      <w:kern w:val="0"/>
      <w:sz w:val="22"/>
      <w:szCs w:val="22"/>
    </w:rPr>
  </w:style>
  <w:style w:type="paragraph" w:customStyle="1" w:styleId="xl133">
    <w:name w:val="xl133"/>
    <w:basedOn w:val="a5"/>
    <w:qFormat/>
    <w:rsid w:val="00C35EB3"/>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52">
    <w:name w:val="题注5"/>
    <w:basedOn w:val="a5"/>
    <w:next w:val="aa"/>
    <w:qFormat/>
    <w:rsid w:val="00C35EB3"/>
    <w:pPr>
      <w:jc w:val="center"/>
    </w:pPr>
    <w:rPr>
      <w:b/>
      <w:color w:val="000000"/>
      <w:sz w:val="24"/>
      <w:szCs w:val="21"/>
    </w:rPr>
  </w:style>
  <w:style w:type="paragraph" w:customStyle="1" w:styleId="xl95">
    <w:name w:val="xl95"/>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29">
    <w:name w:val="xl129"/>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27">
    <w:name w:val="xl27"/>
    <w:basedOn w:val="a5"/>
    <w:qFormat/>
    <w:rsid w:val="00C35EB3"/>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customStyle="1" w:styleId="CharCharCharCharCharCharChar">
    <w:name w:val="Char Char Char Char Char Char Char"/>
    <w:basedOn w:val="a5"/>
    <w:qFormat/>
    <w:rsid w:val="00C35EB3"/>
    <w:pPr>
      <w:tabs>
        <w:tab w:val="left" w:pos="425"/>
      </w:tabs>
      <w:ind w:left="425" w:hanging="425"/>
    </w:pPr>
    <w:rPr>
      <w:rFonts w:eastAsia="仿宋_GB2312"/>
      <w:kern w:val="24"/>
      <w:sz w:val="24"/>
    </w:rPr>
  </w:style>
  <w:style w:type="paragraph" w:customStyle="1" w:styleId="Chare">
    <w:name w:val="Char"/>
    <w:basedOn w:val="a5"/>
    <w:qFormat/>
    <w:rsid w:val="00C35EB3"/>
    <w:pPr>
      <w:tabs>
        <w:tab w:val="left" w:pos="1365"/>
      </w:tabs>
      <w:ind w:left="1365" w:hanging="360"/>
    </w:pPr>
    <w:rPr>
      <w:sz w:val="24"/>
    </w:rPr>
  </w:style>
  <w:style w:type="paragraph" w:customStyle="1" w:styleId="font15">
    <w:name w:val="font15"/>
    <w:basedOn w:val="a5"/>
    <w:qFormat/>
    <w:rsid w:val="00C35EB3"/>
    <w:pPr>
      <w:widowControl/>
      <w:spacing w:before="100" w:beforeAutospacing="1" w:after="100" w:afterAutospacing="1"/>
      <w:jc w:val="left"/>
    </w:pPr>
    <w:rPr>
      <w:kern w:val="0"/>
      <w:sz w:val="20"/>
      <w:szCs w:val="20"/>
    </w:rPr>
  </w:style>
  <w:style w:type="paragraph" w:customStyle="1" w:styleId="xl82">
    <w:name w:val="xl82"/>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5">
    <w:name w:val="xl75"/>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xl111">
    <w:name w:val="xl111"/>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8">
    <w:name w:val="font8"/>
    <w:basedOn w:val="a5"/>
    <w:qFormat/>
    <w:rsid w:val="00C35EB3"/>
    <w:pPr>
      <w:widowControl/>
      <w:spacing w:before="100" w:beforeAutospacing="1" w:after="100" w:afterAutospacing="1"/>
      <w:jc w:val="left"/>
    </w:pPr>
    <w:rPr>
      <w:kern w:val="0"/>
      <w:sz w:val="20"/>
      <w:szCs w:val="20"/>
    </w:rPr>
  </w:style>
  <w:style w:type="paragraph" w:customStyle="1" w:styleId="Char21">
    <w:name w:val="Char2"/>
    <w:basedOn w:val="a5"/>
    <w:qFormat/>
    <w:rsid w:val="00C35EB3"/>
    <w:pPr>
      <w:tabs>
        <w:tab w:val="left" w:pos="425"/>
      </w:tabs>
      <w:ind w:left="425" w:hanging="425"/>
    </w:pPr>
    <w:rPr>
      <w:sz w:val="24"/>
    </w:rPr>
  </w:style>
  <w:style w:type="paragraph" w:customStyle="1" w:styleId="40">
    <w:name w:val="书籍标题4"/>
    <w:basedOn w:val="30"/>
    <w:next w:val="a5"/>
    <w:qFormat/>
    <w:rsid w:val="00C35EB3"/>
    <w:pPr>
      <w:numPr>
        <w:ilvl w:val="3"/>
      </w:numPr>
      <w:tabs>
        <w:tab w:val="left" w:pos="2160"/>
      </w:tabs>
      <w:ind w:left="2160"/>
      <w:outlineLvl w:val="3"/>
    </w:pPr>
    <w:rPr>
      <w:sz w:val="24"/>
      <w:szCs w:val="24"/>
      <w:lang w:val="zh-CN"/>
    </w:rPr>
  </w:style>
  <w:style w:type="paragraph" w:customStyle="1" w:styleId="4Alt41111Heading4bulletblbbH44h4H41h41H42">
    <w:name w:val="样式 样式 标题 4Alt+41.1.1.1 Heading 4bulletblbbH44h4H41h41H42... + 自动..."/>
    <w:basedOn w:val="4Alt41111Heading4bulletblbbH44h4H41h41H42Char"/>
    <w:qFormat/>
    <w:rsid w:val="00C35EB3"/>
    <w:pPr>
      <w:numPr>
        <w:ilvl w:val="3"/>
        <w:numId w:val="13"/>
      </w:numPr>
      <w:tabs>
        <w:tab w:val="clear" w:pos="1914"/>
      </w:tabs>
    </w:pPr>
    <w:rPr>
      <w:color w:val="auto"/>
    </w:rPr>
  </w:style>
  <w:style w:type="paragraph" w:customStyle="1" w:styleId="affc">
    <w:name w:val="表格"/>
    <w:basedOn w:val="a5"/>
    <w:qFormat/>
    <w:rsid w:val="00C35EB3"/>
    <w:pPr>
      <w:jc w:val="center"/>
    </w:pPr>
    <w:rPr>
      <w:rFonts w:ascii="宋体"/>
      <w:b/>
      <w:szCs w:val="20"/>
    </w:rPr>
  </w:style>
  <w:style w:type="paragraph" w:customStyle="1" w:styleId="CharChar11">
    <w:name w:val="Char Char1"/>
    <w:basedOn w:val="a5"/>
    <w:qFormat/>
    <w:rsid w:val="00C35EB3"/>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83">
    <w:name w:val="xl83"/>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085">
    <w:name w:val="样式 首行缩进:  0.85 厘米"/>
    <w:basedOn w:val="a5"/>
    <w:qFormat/>
    <w:rsid w:val="00C35EB3"/>
    <w:pPr>
      <w:spacing w:line="360" w:lineRule="auto"/>
      <w:ind w:firstLineChars="200" w:firstLine="200"/>
    </w:pPr>
    <w:rPr>
      <w:rFonts w:cs="宋体"/>
      <w:sz w:val="24"/>
      <w:szCs w:val="20"/>
    </w:rPr>
  </w:style>
  <w:style w:type="paragraph" w:customStyle="1" w:styleId="xl110">
    <w:name w:val="xl110"/>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16"/>
      <w:szCs w:val="16"/>
    </w:rPr>
  </w:style>
  <w:style w:type="paragraph" w:customStyle="1" w:styleId="1a">
    <w:name w:val="普通(网站)1"/>
    <w:basedOn w:val="a5"/>
    <w:qFormat/>
    <w:rsid w:val="00C35EB3"/>
    <w:pPr>
      <w:widowControl/>
      <w:spacing w:before="100" w:beforeAutospacing="1" w:after="100" w:afterAutospacing="1"/>
      <w:jc w:val="left"/>
    </w:pPr>
    <w:rPr>
      <w:rFonts w:ascii="宋体" w:hAnsi="宋体" w:cs="宋体"/>
      <w:kern w:val="0"/>
    </w:rPr>
  </w:style>
  <w:style w:type="paragraph" w:customStyle="1" w:styleId="xl127">
    <w:name w:val="xl127"/>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Char Char Char Char"/>
    <w:basedOn w:val="a5"/>
    <w:qFormat/>
    <w:rsid w:val="00C35EB3"/>
    <w:pPr>
      <w:widowControl/>
      <w:spacing w:after="160" w:line="240" w:lineRule="exact"/>
      <w:jc w:val="left"/>
    </w:pPr>
    <w:rPr>
      <w:rFonts w:ascii="Verdana" w:eastAsia="仿宋_GB2312" w:hAnsi="Verdana"/>
      <w:kern w:val="0"/>
      <w:sz w:val="24"/>
      <w:szCs w:val="20"/>
      <w:lang w:eastAsia="en-US"/>
    </w:rPr>
  </w:style>
  <w:style w:type="paragraph" w:customStyle="1" w:styleId="xl132">
    <w:name w:val="xl132"/>
    <w:basedOn w:val="a5"/>
    <w:qFormat/>
    <w:rsid w:val="00C35EB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11">
    <w:name w:val="书籍标题1"/>
    <w:basedOn w:val="a5"/>
    <w:next w:val="a5"/>
    <w:qFormat/>
    <w:rsid w:val="00C35EB3"/>
    <w:pPr>
      <w:pageBreakBefore/>
      <w:widowControl/>
      <w:numPr>
        <w:numId w:val="5"/>
      </w:numPr>
      <w:spacing w:beforeLines="200" w:afterLines="200"/>
      <w:jc w:val="center"/>
      <w:outlineLvl w:val="0"/>
    </w:pPr>
    <w:rPr>
      <w:rFonts w:eastAsia="黑体" w:cs="宋体"/>
      <w:b/>
      <w:bCs/>
      <w:spacing w:val="20"/>
      <w:kern w:val="44"/>
      <w:sz w:val="44"/>
      <w:szCs w:val="20"/>
    </w:rPr>
  </w:style>
  <w:style w:type="paragraph" w:customStyle="1" w:styleId="xl34">
    <w:name w:val="xl34"/>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109">
    <w:name w:val="xl109"/>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MMTopic1">
    <w:name w:val="MM Topic 1"/>
    <w:basedOn w:val="13"/>
    <w:qFormat/>
    <w:rsid w:val="00C35EB3"/>
    <w:pPr>
      <w:numPr>
        <w:numId w:val="14"/>
      </w:numPr>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110">
    <w:name w:val="列出段落11"/>
    <w:basedOn w:val="a5"/>
    <w:uiPriority w:val="34"/>
    <w:qFormat/>
    <w:rsid w:val="00C35EB3"/>
    <w:pPr>
      <w:ind w:firstLineChars="200" w:firstLine="200"/>
    </w:pPr>
    <w:rPr>
      <w:rFonts w:ascii="Calibri" w:hAnsi="Calibri"/>
      <w:szCs w:val="22"/>
    </w:rPr>
  </w:style>
  <w:style w:type="paragraph" w:customStyle="1" w:styleId="36">
    <w:name w:val="样式 标题 3"/>
    <w:basedOn w:val="31"/>
    <w:next w:val="a5"/>
    <w:qFormat/>
    <w:rsid w:val="00C35EB3"/>
    <w:pPr>
      <w:widowControl w:val="0"/>
      <w:numPr>
        <w:numId w:val="0"/>
      </w:numPr>
      <w:tabs>
        <w:tab w:val="clear" w:pos="432"/>
        <w:tab w:val="clear" w:pos="753"/>
        <w:tab w:val="left" w:pos="720"/>
      </w:tabs>
      <w:autoSpaceDE/>
      <w:autoSpaceDN/>
      <w:adjustRightInd/>
      <w:snapToGrid/>
      <w:spacing w:line="415" w:lineRule="auto"/>
      <w:ind w:left="-600" w:firstLine="600"/>
      <w:jc w:val="left"/>
      <w:textAlignment w:val="auto"/>
    </w:pPr>
    <w:rPr>
      <w:rFonts w:ascii="宋体" w:eastAsia="宋体" w:hAnsi="Calibri"/>
      <w:b/>
      <w:color w:val="auto"/>
      <w:sz w:val="32"/>
      <w:szCs w:val="32"/>
    </w:rPr>
  </w:style>
  <w:style w:type="paragraph" w:customStyle="1" w:styleId="affd">
    <w:name w:val="样式"/>
    <w:qFormat/>
    <w:rsid w:val="00C35EB3"/>
    <w:pPr>
      <w:widowControl w:val="0"/>
      <w:autoSpaceDE w:val="0"/>
      <w:autoSpaceDN w:val="0"/>
      <w:adjustRightInd w:val="0"/>
    </w:pPr>
    <w:rPr>
      <w:sz w:val="24"/>
      <w:szCs w:val="24"/>
    </w:rPr>
  </w:style>
  <w:style w:type="paragraph" w:customStyle="1" w:styleId="a2">
    <w:name w:val="没有缩进（为图形使用）"/>
    <w:basedOn w:val="a5"/>
    <w:qFormat/>
    <w:rsid w:val="00C35EB3"/>
    <w:pPr>
      <w:numPr>
        <w:numId w:val="15"/>
      </w:numPr>
      <w:tabs>
        <w:tab w:val="clear" w:pos="2040"/>
      </w:tabs>
      <w:spacing w:before="120" w:after="120" w:line="360" w:lineRule="auto"/>
      <w:ind w:left="0" w:firstLine="0"/>
    </w:pPr>
    <w:rPr>
      <w:rFonts w:cs="宋体"/>
      <w:sz w:val="24"/>
      <w:szCs w:val="20"/>
    </w:rPr>
  </w:style>
  <w:style w:type="paragraph" w:customStyle="1" w:styleId="xl85">
    <w:name w:val="xl85"/>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
    <w:name w:val="正文序号 3"/>
    <w:basedOn w:val="a5"/>
    <w:qFormat/>
    <w:rsid w:val="00C35EB3"/>
    <w:pPr>
      <w:numPr>
        <w:ilvl w:val="2"/>
        <w:numId w:val="9"/>
      </w:numPr>
      <w:spacing w:before="60"/>
    </w:pPr>
  </w:style>
  <w:style w:type="paragraph" w:customStyle="1" w:styleId="xl112">
    <w:name w:val="xl112"/>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e">
    <w:name w:val="图"/>
    <w:basedOn w:val="a5"/>
    <w:qFormat/>
    <w:rsid w:val="00C35EB3"/>
    <w:pPr>
      <w:keepNext/>
      <w:adjustRightInd w:val="0"/>
      <w:spacing w:before="60" w:after="60" w:line="300" w:lineRule="auto"/>
      <w:jc w:val="center"/>
      <w:textAlignment w:val="center"/>
    </w:pPr>
    <w:rPr>
      <w:snapToGrid w:val="0"/>
      <w:spacing w:val="20"/>
      <w:kern w:val="0"/>
      <w:sz w:val="24"/>
      <w:szCs w:val="20"/>
    </w:rPr>
  </w:style>
  <w:style w:type="paragraph" w:customStyle="1" w:styleId="153">
    <w:name w:val="样式 样式 小四 行距: 1.5 倍行距 + 首行缩进:  3 字符"/>
    <w:basedOn w:val="a5"/>
    <w:qFormat/>
    <w:rsid w:val="00C35EB3"/>
    <w:pPr>
      <w:ind w:firstLineChars="200" w:firstLine="420"/>
    </w:pPr>
    <w:rPr>
      <w:rFonts w:ascii="宋体" w:hAnsi="宋体" w:cs="宋体"/>
      <w:szCs w:val="21"/>
    </w:rPr>
  </w:style>
  <w:style w:type="paragraph" w:customStyle="1" w:styleId="TOC1">
    <w:name w:val="TOC 标题1"/>
    <w:basedOn w:val="13"/>
    <w:next w:val="a5"/>
    <w:qFormat/>
    <w:rsid w:val="00C35EB3"/>
    <w:pPr>
      <w:widowControl/>
      <w:numPr>
        <w:numId w:val="0"/>
      </w:numPr>
      <w:autoSpaceDE/>
      <w:autoSpaceDN/>
      <w:adjustRightInd/>
      <w:snapToGrid/>
      <w:spacing w:beforeLines="0" w:line="276" w:lineRule="auto"/>
      <w:jc w:val="left"/>
      <w:textAlignment w:val="auto"/>
      <w:outlineLvl w:val="9"/>
    </w:pPr>
    <w:rPr>
      <w:rFonts w:ascii="Cambria" w:eastAsia="宋体" w:hAnsi="Cambria"/>
      <w:b/>
      <w:color w:val="365F91"/>
      <w:kern w:val="0"/>
      <w:sz w:val="28"/>
      <w:szCs w:val="28"/>
    </w:rPr>
  </w:style>
  <w:style w:type="paragraph" w:customStyle="1" w:styleId="xl121">
    <w:name w:val="xl121"/>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0">
    <w:name w:val="xl130"/>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1CharCharChar1">
    <w:name w:val="Char1 Char Char Char1"/>
    <w:basedOn w:val="a5"/>
    <w:qFormat/>
    <w:rsid w:val="00C35EB3"/>
    <w:pPr>
      <w:ind w:left="1365" w:hanging="360"/>
    </w:pPr>
    <w:rPr>
      <w:sz w:val="24"/>
    </w:rPr>
  </w:style>
  <w:style w:type="paragraph" w:customStyle="1" w:styleId="MMTopic2">
    <w:name w:val="MM Topic 2"/>
    <w:basedOn w:val="21"/>
    <w:qFormat/>
    <w:rsid w:val="00C35EB3"/>
    <w:pPr>
      <w:widowControl w:val="0"/>
      <w:numPr>
        <w:ilvl w:val="0"/>
        <w:numId w:val="16"/>
      </w:numPr>
      <w:tabs>
        <w:tab w:val="clear" w:pos="2040"/>
        <w:tab w:val="left" w:pos="425"/>
      </w:tabs>
      <w:autoSpaceDE/>
      <w:autoSpaceDN/>
      <w:adjustRightInd/>
      <w:snapToGrid/>
      <w:spacing w:line="415" w:lineRule="auto"/>
      <w:ind w:left="0" w:firstLine="0"/>
      <w:jc w:val="both"/>
      <w:textAlignment w:val="auto"/>
    </w:pPr>
    <w:rPr>
      <w:rFonts w:ascii="Arial" w:hAnsi="Arial"/>
      <w:b w:val="0"/>
    </w:rPr>
  </w:style>
  <w:style w:type="paragraph" w:customStyle="1" w:styleId="xl125">
    <w:name w:val="xl125"/>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f">
    <w:name w:val="表格内文字"/>
    <w:basedOn w:val="a5"/>
    <w:qFormat/>
    <w:rsid w:val="00C35EB3"/>
    <w:pPr>
      <w:widowControl/>
      <w:spacing w:line="300" w:lineRule="atLeast"/>
      <w:jc w:val="left"/>
    </w:pPr>
    <w:rPr>
      <w:rFonts w:ascii="Arial" w:eastAsia="黑体" w:hAnsi="Arial" w:cs="Arial"/>
      <w:bCs/>
      <w:sz w:val="18"/>
      <w:szCs w:val="21"/>
    </w:rPr>
  </w:style>
  <w:style w:type="paragraph" w:customStyle="1" w:styleId="xl72">
    <w:name w:val="xl72"/>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100">
    <w:name w:val="xl100"/>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MMTopic6">
    <w:name w:val="MM Topic 6"/>
    <w:basedOn w:val="6"/>
    <w:qFormat/>
    <w:rsid w:val="00C35EB3"/>
    <w:pPr>
      <w:numPr>
        <w:ilvl w:val="5"/>
        <w:numId w:val="8"/>
      </w:numPr>
      <w:tabs>
        <w:tab w:val="clear" w:pos="3260"/>
        <w:tab w:val="left" w:pos="425"/>
      </w:tabs>
      <w:spacing w:line="319" w:lineRule="auto"/>
    </w:pPr>
    <w:rPr>
      <w:bCs w:val="0"/>
    </w:rPr>
  </w:style>
  <w:style w:type="paragraph" w:customStyle="1" w:styleId="1b">
    <w:name w:val="样式1"/>
    <w:next w:val="ac"/>
    <w:qFormat/>
    <w:rsid w:val="00C35EB3"/>
    <w:pPr>
      <w:widowControl w:val="0"/>
      <w:tabs>
        <w:tab w:val="left" w:pos="360"/>
      </w:tabs>
      <w:ind w:left="360" w:firstLineChars="200" w:firstLine="200"/>
      <w:jc w:val="both"/>
    </w:pPr>
    <w:rPr>
      <w:rFonts w:eastAsia="仿宋_GB2312"/>
      <w:kern w:val="2"/>
      <w:sz w:val="32"/>
    </w:rPr>
  </w:style>
  <w:style w:type="paragraph" w:customStyle="1" w:styleId="xl73">
    <w:name w:val="xl73"/>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Bullet">
    <w:name w:val="Bullet"/>
    <w:qFormat/>
    <w:rsid w:val="00C35EB3"/>
    <w:pPr>
      <w:widowControl w:val="0"/>
      <w:tabs>
        <w:tab w:val="left" w:pos="360"/>
      </w:tabs>
      <w:autoSpaceDE w:val="0"/>
      <w:autoSpaceDN w:val="0"/>
      <w:ind w:left="288" w:hanging="288"/>
    </w:pPr>
    <w:rPr>
      <w:color w:val="000000"/>
      <w:sz w:val="24"/>
    </w:rPr>
  </w:style>
  <w:style w:type="paragraph" w:customStyle="1" w:styleId="afff0">
    <w:name w:val="办公自动化专用标题"/>
    <w:basedOn w:val="afa"/>
    <w:qFormat/>
    <w:rsid w:val="00C35EB3"/>
    <w:pPr>
      <w:spacing w:line="560" w:lineRule="atLeast"/>
    </w:pPr>
    <w:rPr>
      <w:rFonts w:ascii="宋体" w:hAnsi="Arial"/>
      <w:bCs w:val="0"/>
      <w:sz w:val="44"/>
      <w:szCs w:val="20"/>
    </w:rPr>
  </w:style>
  <w:style w:type="paragraph" w:customStyle="1" w:styleId="ListParagraph1">
    <w:name w:val="List Paragraph1"/>
    <w:basedOn w:val="a5"/>
    <w:qFormat/>
    <w:rsid w:val="00C35EB3"/>
    <w:pPr>
      <w:ind w:firstLineChars="200" w:firstLine="420"/>
    </w:pPr>
    <w:rPr>
      <w:rFonts w:ascii="Calibri" w:hAnsi="Calibri" w:cs="黑体"/>
      <w:szCs w:val="22"/>
    </w:rPr>
  </w:style>
  <w:style w:type="paragraph" w:customStyle="1" w:styleId="NormalNewNew">
    <w:name w:val="Normal New New"/>
    <w:qFormat/>
    <w:rsid w:val="00C35EB3"/>
    <w:pPr>
      <w:jc w:val="both"/>
    </w:pPr>
    <w:rPr>
      <w:kern w:val="2"/>
      <w:sz w:val="21"/>
    </w:rPr>
  </w:style>
  <w:style w:type="paragraph" w:customStyle="1" w:styleId="afff1">
    <w:name w:val="缺省文本"/>
    <w:basedOn w:val="a5"/>
    <w:qFormat/>
    <w:rsid w:val="00C35EB3"/>
    <w:pPr>
      <w:autoSpaceDE w:val="0"/>
      <w:autoSpaceDN w:val="0"/>
      <w:adjustRightInd w:val="0"/>
      <w:jc w:val="left"/>
    </w:pPr>
    <w:rPr>
      <w:kern w:val="0"/>
      <w:sz w:val="24"/>
    </w:rPr>
  </w:style>
  <w:style w:type="paragraph" w:customStyle="1" w:styleId="afff2">
    <w:name w:val="正文 + 宋体"/>
    <w:basedOn w:val="a5"/>
    <w:qFormat/>
    <w:rsid w:val="00C35EB3"/>
    <w:pPr>
      <w:tabs>
        <w:tab w:val="left" w:pos="420"/>
      </w:tabs>
      <w:autoSpaceDE w:val="0"/>
      <w:autoSpaceDN w:val="0"/>
      <w:spacing w:line="360" w:lineRule="auto"/>
      <w:ind w:left="780" w:hanging="360"/>
    </w:pPr>
    <w:rPr>
      <w:rFonts w:ascii="宋体" w:hAnsi="宋体"/>
      <w:szCs w:val="21"/>
    </w:rPr>
  </w:style>
  <w:style w:type="paragraph" w:customStyle="1" w:styleId="29">
    <w:name w:val="样式 正文缩进 + 首行缩进:  2 字符"/>
    <w:basedOn w:val="a6"/>
    <w:qFormat/>
    <w:rsid w:val="00C35EB3"/>
    <w:pPr>
      <w:autoSpaceDE/>
      <w:autoSpaceDN/>
      <w:adjustRightInd/>
      <w:spacing w:line="360" w:lineRule="auto"/>
      <w:ind w:firstLineChars="200" w:firstLine="480"/>
      <w:jc w:val="both"/>
      <w:textAlignment w:val="auto"/>
    </w:pPr>
    <w:rPr>
      <w:rFonts w:ascii="Times New Roman"/>
      <w:kern w:val="2"/>
      <w:sz w:val="24"/>
      <w:szCs w:val="24"/>
    </w:rPr>
  </w:style>
  <w:style w:type="paragraph" w:customStyle="1" w:styleId="ParaChar">
    <w:name w:val="默认段落字体 Para Char"/>
    <w:basedOn w:val="a5"/>
    <w:qFormat/>
    <w:rsid w:val="00C35EB3"/>
    <w:rPr>
      <w:rFonts w:ascii="Tahoma" w:hAnsi="Tahoma"/>
      <w:sz w:val="24"/>
      <w:szCs w:val="20"/>
    </w:rPr>
  </w:style>
  <w:style w:type="paragraph" w:customStyle="1" w:styleId="CharChar1CharCharCharCharCharCharCharChar">
    <w:name w:val="Char Char1 Char Char Char Char Char Char Char Char"/>
    <w:basedOn w:val="a5"/>
    <w:qFormat/>
    <w:rsid w:val="00C35EB3"/>
    <w:pPr>
      <w:widowControl/>
      <w:spacing w:after="160" w:line="240" w:lineRule="exact"/>
      <w:jc w:val="left"/>
    </w:pPr>
    <w:rPr>
      <w:rFonts w:ascii="Verdana" w:hAnsi="Verdana"/>
      <w:kern w:val="0"/>
      <w:sz w:val="20"/>
      <w:szCs w:val="20"/>
      <w:lang w:eastAsia="en-US"/>
    </w:rPr>
  </w:style>
  <w:style w:type="paragraph" w:customStyle="1" w:styleId="xl84">
    <w:name w:val="xl84"/>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9">
    <w:name w:val="xl79"/>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Char13">
    <w:name w:val="Char1"/>
    <w:basedOn w:val="a5"/>
    <w:qFormat/>
    <w:rsid w:val="00C35EB3"/>
    <w:pPr>
      <w:widowControl/>
      <w:spacing w:line="400" w:lineRule="exact"/>
      <w:jc w:val="center"/>
    </w:pPr>
    <w:rPr>
      <w:rFonts w:ascii="Verdana" w:hAnsi="Verdana"/>
      <w:kern w:val="0"/>
      <w:szCs w:val="20"/>
      <w:lang w:eastAsia="en-US"/>
    </w:rPr>
  </w:style>
  <w:style w:type="paragraph" w:customStyle="1" w:styleId="xl92">
    <w:name w:val="xl92"/>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xl101">
    <w:name w:val="xl101"/>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4">
    <w:name w:val="_Style 4"/>
    <w:basedOn w:val="a5"/>
    <w:qFormat/>
    <w:rsid w:val="00C35EB3"/>
    <w:pPr>
      <w:spacing w:beforeLines="50" w:afterLines="50"/>
    </w:pPr>
  </w:style>
  <w:style w:type="paragraph" w:customStyle="1" w:styleId="Char28">
    <w:name w:val="Char28"/>
    <w:basedOn w:val="a5"/>
    <w:qFormat/>
    <w:rsid w:val="00C35EB3"/>
    <w:pPr>
      <w:adjustRightInd w:val="0"/>
      <w:spacing w:line="360" w:lineRule="auto"/>
    </w:pPr>
  </w:style>
  <w:style w:type="paragraph" w:customStyle="1" w:styleId="xl97">
    <w:name w:val="xl97"/>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CharCharCharCharCharChar">
    <w:name w:val="Char Char1 Char Char Char Char Char Char Char Char Char Char"/>
    <w:basedOn w:val="a5"/>
    <w:qFormat/>
    <w:rsid w:val="00C35EB3"/>
    <w:pPr>
      <w:widowControl/>
      <w:spacing w:after="160" w:line="240" w:lineRule="exact"/>
      <w:jc w:val="left"/>
    </w:pPr>
    <w:rPr>
      <w:rFonts w:ascii="Verdana" w:hAnsi="Verdana"/>
      <w:kern w:val="0"/>
      <w:sz w:val="20"/>
      <w:szCs w:val="20"/>
      <w:lang w:eastAsia="en-US"/>
    </w:rPr>
  </w:style>
  <w:style w:type="paragraph" w:customStyle="1" w:styleId="ParaCharCharChar1Char">
    <w:name w:val="默认段落字体 Para Char Char Char1 Char"/>
    <w:basedOn w:val="27"/>
    <w:qFormat/>
    <w:rsid w:val="00C35EB3"/>
  </w:style>
  <w:style w:type="paragraph" w:customStyle="1" w:styleId="xl76">
    <w:name w:val="xl76"/>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80">
    <w:name w:val="xl80"/>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3">
    <w:name w:val="图框内的文字"/>
    <w:basedOn w:val="a5"/>
    <w:qFormat/>
    <w:rsid w:val="00C35EB3"/>
    <w:pPr>
      <w:jc w:val="center"/>
    </w:pPr>
    <w:rPr>
      <w:position w:val="6"/>
      <w:szCs w:val="20"/>
    </w:rPr>
  </w:style>
  <w:style w:type="paragraph" w:customStyle="1" w:styleId="0850">
    <w:name w:val="样式 (西文) 宋体 首行缩进:  0.85 厘米"/>
    <w:basedOn w:val="a5"/>
    <w:qFormat/>
    <w:rsid w:val="00C35EB3"/>
    <w:pPr>
      <w:spacing w:line="360" w:lineRule="auto"/>
      <w:ind w:firstLineChars="200" w:firstLine="200"/>
    </w:pPr>
    <w:rPr>
      <w:rFonts w:ascii="宋体" w:hAnsi="Calibri" w:cs="宋体"/>
      <w:sz w:val="24"/>
      <w:szCs w:val="20"/>
    </w:rPr>
  </w:style>
  <w:style w:type="paragraph" w:customStyle="1" w:styleId="xl98">
    <w:name w:val="xl98"/>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CharChar">
    <w:name w:val="Char Char1 Char Char Char Char Char Char"/>
    <w:basedOn w:val="a5"/>
    <w:qFormat/>
    <w:rsid w:val="00C35EB3"/>
    <w:pPr>
      <w:widowControl/>
      <w:numPr>
        <w:numId w:val="17"/>
      </w:numPr>
      <w:tabs>
        <w:tab w:val="clear" w:pos="360"/>
      </w:tabs>
      <w:spacing w:after="160" w:line="240" w:lineRule="exact"/>
      <w:ind w:left="0" w:firstLine="0"/>
      <w:jc w:val="center"/>
    </w:pPr>
    <w:rPr>
      <w:rFonts w:ascii="黑体" w:eastAsia="黑体" w:hAnsi="Calibri"/>
      <w:kern w:val="0"/>
      <w:sz w:val="36"/>
      <w:szCs w:val="36"/>
    </w:rPr>
  </w:style>
  <w:style w:type="paragraph" w:customStyle="1" w:styleId="xl119">
    <w:name w:val="xl119"/>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1CharCharCharCharCharCharChar">
    <w:name w:val="Char Char Char1 Char Char Char Char Char Char Char"/>
    <w:basedOn w:val="a5"/>
    <w:qFormat/>
    <w:rsid w:val="00C35EB3"/>
    <w:rPr>
      <w:rFonts w:ascii="Arial" w:hAnsi="Arial" w:cs="Arial"/>
      <w:sz w:val="20"/>
      <w:szCs w:val="20"/>
    </w:rPr>
  </w:style>
  <w:style w:type="paragraph" w:customStyle="1" w:styleId="xl106">
    <w:name w:val="xl106"/>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9">
    <w:name w:val="xl89"/>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MMTopic3">
    <w:name w:val="MM Topic 3"/>
    <w:basedOn w:val="31"/>
    <w:qFormat/>
    <w:rsid w:val="00C35EB3"/>
    <w:pPr>
      <w:widowControl w:val="0"/>
      <w:numPr>
        <w:numId w:val="8"/>
      </w:numPr>
      <w:tabs>
        <w:tab w:val="clear" w:pos="432"/>
        <w:tab w:val="clear" w:pos="753"/>
        <w:tab w:val="left" w:pos="425"/>
      </w:tabs>
      <w:autoSpaceDE/>
      <w:autoSpaceDN/>
      <w:adjustRightInd/>
      <w:snapToGrid/>
      <w:spacing w:line="415" w:lineRule="auto"/>
      <w:textAlignment w:val="auto"/>
    </w:pPr>
    <w:rPr>
      <w:rFonts w:ascii="Times New Roman" w:eastAsia="宋体"/>
      <w:b/>
      <w:color w:val="auto"/>
      <w:sz w:val="32"/>
      <w:szCs w:val="32"/>
    </w:rPr>
  </w:style>
  <w:style w:type="paragraph" w:customStyle="1" w:styleId="xl31">
    <w:name w:val="xl31"/>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32">
    <w:name w:val="xl32"/>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afff4">
    <w:name w:val="项目"/>
    <w:basedOn w:val="a5"/>
    <w:qFormat/>
    <w:rsid w:val="00C35EB3"/>
    <w:pPr>
      <w:adjustRightInd w:val="0"/>
      <w:spacing w:beforeLines="50" w:line="317" w:lineRule="atLeast"/>
      <w:ind w:left="900" w:firstLineChars="200" w:firstLine="200"/>
      <w:textAlignment w:val="baseline"/>
    </w:pPr>
    <w:rPr>
      <w:rFonts w:ascii="宋体" w:hAnsi="Calibri"/>
      <w:kern w:val="0"/>
      <w:sz w:val="24"/>
      <w:szCs w:val="20"/>
    </w:rPr>
  </w:style>
  <w:style w:type="paragraph" w:customStyle="1" w:styleId="xl93">
    <w:name w:val="xl93"/>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1c">
    <w:name w:val="字元 字元1"/>
    <w:basedOn w:val="a5"/>
    <w:qFormat/>
    <w:rsid w:val="00C35EB3"/>
    <w:pPr>
      <w:spacing w:line="360" w:lineRule="auto"/>
      <w:ind w:firstLineChars="200" w:firstLine="200"/>
    </w:pPr>
    <w:rPr>
      <w:rFonts w:ascii="宋体" w:hAnsi="宋体" w:cs="宋体"/>
      <w:sz w:val="24"/>
    </w:rPr>
  </w:style>
  <w:style w:type="paragraph" w:customStyle="1" w:styleId="xl74">
    <w:name w:val="xl74"/>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20">
    <w:name w:val="xl120"/>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3">
    <w:name w:val="xl123"/>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CharCharCharCharCharCharChar">
    <w:name w:val="Char Char Char Char Char Char Char Char Char"/>
    <w:basedOn w:val="a5"/>
    <w:qFormat/>
    <w:rsid w:val="00C35EB3"/>
    <w:pPr>
      <w:widowControl/>
      <w:spacing w:after="160" w:line="240" w:lineRule="exact"/>
      <w:jc w:val="left"/>
    </w:pPr>
  </w:style>
  <w:style w:type="paragraph" w:customStyle="1" w:styleId="NormalNewNewNew">
    <w:name w:val="Normal New New New"/>
    <w:qFormat/>
    <w:rsid w:val="00C35EB3"/>
    <w:pPr>
      <w:jc w:val="both"/>
    </w:pPr>
    <w:rPr>
      <w:kern w:val="2"/>
      <w:sz w:val="21"/>
    </w:rPr>
  </w:style>
  <w:style w:type="paragraph" w:customStyle="1" w:styleId="xl122">
    <w:name w:val="xl122"/>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4">
    <w:name w:val="xl124"/>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16">
    <w:name w:val="xl116"/>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15">
    <w:name w:val="xl115"/>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a5"/>
    <w:qFormat/>
    <w:rsid w:val="00C35EB3"/>
    <w:pPr>
      <w:widowControl/>
      <w:tabs>
        <w:tab w:val="left" w:pos="360"/>
      </w:tabs>
      <w:ind w:left="360" w:hanging="360"/>
      <w:jc w:val="left"/>
    </w:pPr>
    <w:rPr>
      <w:rFonts w:ascii="Verdana" w:hAnsi="Verdana"/>
      <w:kern w:val="0"/>
      <w:sz w:val="24"/>
      <w:szCs w:val="21"/>
    </w:rPr>
  </w:style>
  <w:style w:type="paragraph" w:customStyle="1" w:styleId="CharCharCharCharCharChar">
    <w:name w:val="Char Char Char Char Char Char"/>
    <w:basedOn w:val="a5"/>
    <w:qFormat/>
    <w:rsid w:val="00C35EB3"/>
    <w:pPr>
      <w:widowControl/>
      <w:spacing w:after="160" w:line="240" w:lineRule="exact"/>
      <w:jc w:val="left"/>
    </w:pPr>
    <w:rPr>
      <w:sz w:val="32"/>
      <w:szCs w:val="20"/>
    </w:rPr>
  </w:style>
  <w:style w:type="paragraph" w:customStyle="1" w:styleId="pa-3">
    <w:name w:val="pa-3"/>
    <w:basedOn w:val="a5"/>
    <w:qFormat/>
    <w:rsid w:val="00C35EB3"/>
    <w:pPr>
      <w:widowControl/>
      <w:spacing w:before="150" w:after="150"/>
      <w:jc w:val="left"/>
    </w:pPr>
    <w:rPr>
      <w:rFonts w:ascii="宋体" w:hAnsi="宋体" w:cs="宋体"/>
      <w:kern w:val="0"/>
      <w:sz w:val="24"/>
    </w:rPr>
  </w:style>
  <w:style w:type="paragraph" w:customStyle="1" w:styleId="xl107">
    <w:name w:val="xl107"/>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8">
    <w:name w:val="xl118"/>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2Char">
    <w:name w:val="Char Char2 Char"/>
    <w:basedOn w:val="a5"/>
    <w:qFormat/>
    <w:rsid w:val="00C35EB3"/>
    <w:rPr>
      <w:rFonts w:ascii="宋体" w:hAnsi="宋体"/>
      <w:b/>
      <w:sz w:val="28"/>
      <w:szCs w:val="28"/>
    </w:rPr>
  </w:style>
  <w:style w:type="paragraph" w:customStyle="1" w:styleId="Style2">
    <w:name w:val="_Style 2"/>
    <w:basedOn w:val="a5"/>
    <w:qFormat/>
    <w:rsid w:val="00C35EB3"/>
    <w:pPr>
      <w:ind w:firstLineChars="200" w:firstLine="420"/>
    </w:pPr>
  </w:style>
  <w:style w:type="paragraph" w:customStyle="1" w:styleId="Normal2">
    <w:name w:val="Normal_2"/>
    <w:qFormat/>
    <w:rsid w:val="00C35EB3"/>
    <w:pPr>
      <w:spacing w:before="120" w:after="240"/>
      <w:jc w:val="both"/>
    </w:pPr>
    <w:rPr>
      <w:rFonts w:ascii="Calibri" w:eastAsia="Calibri" w:hAnsi="Calibri"/>
      <w:sz w:val="22"/>
      <w:szCs w:val="22"/>
      <w:lang w:val="ru-RU" w:eastAsia="en-US"/>
    </w:rPr>
  </w:style>
  <w:style w:type="paragraph" w:customStyle="1" w:styleId="Char30">
    <w:name w:val="Char3"/>
    <w:basedOn w:val="a5"/>
    <w:qFormat/>
    <w:rsid w:val="00C35EB3"/>
  </w:style>
  <w:style w:type="paragraph" w:customStyle="1" w:styleId="CharCharCharCharCharCharCharCharChar1">
    <w:name w:val="Char Char Char Char Char Char Char Char Char1"/>
    <w:basedOn w:val="a5"/>
    <w:qFormat/>
    <w:rsid w:val="00C35EB3"/>
    <w:rPr>
      <w:sz w:val="28"/>
    </w:rPr>
  </w:style>
  <w:style w:type="paragraph" w:customStyle="1" w:styleId="xl117">
    <w:name w:val="xl117"/>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5">
    <w:name w:val="font5"/>
    <w:basedOn w:val="a5"/>
    <w:qFormat/>
    <w:rsid w:val="00C35EB3"/>
    <w:pPr>
      <w:widowControl/>
      <w:spacing w:before="100" w:beforeAutospacing="1" w:after="100" w:afterAutospacing="1"/>
      <w:jc w:val="left"/>
    </w:pPr>
    <w:rPr>
      <w:rFonts w:ascii="宋体" w:hAnsi="宋体" w:cs="宋体"/>
      <w:kern w:val="0"/>
      <w:sz w:val="18"/>
      <w:szCs w:val="18"/>
    </w:rPr>
  </w:style>
  <w:style w:type="paragraph" w:customStyle="1" w:styleId="xl104">
    <w:name w:val="xl104"/>
    <w:basedOn w:val="a5"/>
    <w:qFormat/>
    <w:rsid w:val="00C35EB3"/>
    <w:pPr>
      <w:widowControl/>
      <w:spacing w:before="100" w:beforeAutospacing="1" w:after="100" w:afterAutospacing="1"/>
      <w:jc w:val="left"/>
    </w:pPr>
    <w:rPr>
      <w:rFonts w:ascii="宋体" w:hAnsi="宋体" w:cs="宋体"/>
      <w:kern w:val="0"/>
      <w:sz w:val="24"/>
    </w:rPr>
  </w:style>
  <w:style w:type="paragraph" w:customStyle="1" w:styleId="xl90">
    <w:name w:val="xl90"/>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5"/>
    <w:qFormat/>
    <w:rsid w:val="00C35EB3"/>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14">
    <w:name w:val="font14"/>
    <w:basedOn w:val="a5"/>
    <w:qFormat/>
    <w:rsid w:val="00C35EB3"/>
    <w:pPr>
      <w:widowControl/>
      <w:spacing w:before="100" w:beforeAutospacing="1" w:after="100" w:afterAutospacing="1"/>
      <w:jc w:val="left"/>
    </w:pPr>
    <w:rPr>
      <w:rFonts w:ascii="宋体" w:hAnsi="宋体" w:cs="宋体"/>
      <w:kern w:val="0"/>
      <w:sz w:val="20"/>
      <w:szCs w:val="20"/>
    </w:rPr>
  </w:style>
  <w:style w:type="paragraph" w:customStyle="1" w:styleId="4">
    <w:name w:val="正文序号 4"/>
    <w:basedOn w:val="a5"/>
    <w:qFormat/>
    <w:rsid w:val="00C35EB3"/>
    <w:pPr>
      <w:numPr>
        <w:ilvl w:val="3"/>
        <w:numId w:val="9"/>
      </w:numPr>
      <w:spacing w:before="60"/>
    </w:pPr>
  </w:style>
  <w:style w:type="paragraph" w:customStyle="1" w:styleId="afff5">
    <w:name w:val="特点标题"/>
    <w:basedOn w:val="a5"/>
    <w:next w:val="35"/>
    <w:qFormat/>
    <w:rsid w:val="00C35EB3"/>
    <w:pPr>
      <w:adjustRightInd w:val="0"/>
      <w:spacing w:line="360" w:lineRule="auto"/>
      <w:ind w:firstLine="482"/>
      <w:textAlignment w:val="baseline"/>
    </w:pPr>
    <w:rPr>
      <w:rFonts w:ascii="宋体" w:hAnsi="宋体"/>
      <w:kern w:val="0"/>
      <w:sz w:val="24"/>
    </w:rPr>
  </w:style>
  <w:style w:type="paragraph" w:customStyle="1" w:styleId="xl81">
    <w:name w:val="xl81"/>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5">
    <w:name w:val="xl35"/>
    <w:basedOn w:val="a5"/>
    <w:qFormat/>
    <w:rsid w:val="00C35EB3"/>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表格文字"/>
    <w:basedOn w:val="a5"/>
    <w:qFormat/>
    <w:rsid w:val="00C35EB3"/>
    <w:pPr>
      <w:numPr>
        <w:numId w:val="18"/>
      </w:numPr>
      <w:tabs>
        <w:tab w:val="clear" w:pos="360"/>
      </w:tabs>
      <w:ind w:left="0" w:firstLine="0"/>
      <w:jc w:val="left"/>
    </w:pPr>
    <w:rPr>
      <w:rFonts w:ascii="Arial" w:eastAsia="仿宋_GB2312" w:hAnsi="Arial" w:cs="Arial"/>
      <w:sz w:val="18"/>
      <w:szCs w:val="18"/>
    </w:rPr>
  </w:style>
  <w:style w:type="paragraph" w:customStyle="1" w:styleId="afff6">
    <w:name w:val="正文文本样式"/>
    <w:basedOn w:val="a5"/>
    <w:qFormat/>
    <w:rsid w:val="00C35EB3"/>
    <w:pPr>
      <w:spacing w:line="360" w:lineRule="auto"/>
      <w:ind w:firstLine="482"/>
    </w:pPr>
    <w:rPr>
      <w:rFonts w:cs="宋体"/>
      <w:sz w:val="24"/>
      <w:szCs w:val="20"/>
    </w:rPr>
  </w:style>
  <w:style w:type="paragraph" w:customStyle="1" w:styleId="xl113">
    <w:name w:val="xl113"/>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33">
    <w:name w:val="xl33"/>
    <w:basedOn w:val="a5"/>
    <w:qFormat/>
    <w:rsid w:val="00C35EB3"/>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Style31">
    <w:name w:val="_Style 31"/>
    <w:qFormat/>
    <w:rsid w:val="00C35EB3"/>
    <w:pPr>
      <w:widowControl w:val="0"/>
      <w:jc w:val="both"/>
    </w:pPr>
    <w:rPr>
      <w:kern w:val="2"/>
      <w:sz w:val="21"/>
      <w:szCs w:val="24"/>
    </w:rPr>
  </w:style>
  <w:style w:type="paragraph" w:customStyle="1" w:styleId="Pa17">
    <w:name w:val="Pa17"/>
    <w:basedOn w:val="a5"/>
    <w:next w:val="a5"/>
    <w:qFormat/>
    <w:rsid w:val="00C35EB3"/>
    <w:pPr>
      <w:autoSpaceDE w:val="0"/>
      <w:autoSpaceDN w:val="0"/>
      <w:adjustRightInd w:val="0"/>
      <w:spacing w:line="141" w:lineRule="atLeast"/>
      <w:jc w:val="left"/>
    </w:pPr>
    <w:rPr>
      <w:rFonts w:ascii="OMBFXO+Univers-Light" w:eastAsia="OMBFXO+Univers-Light"/>
      <w:kern w:val="0"/>
      <w:sz w:val="24"/>
    </w:rPr>
  </w:style>
  <w:style w:type="paragraph" w:customStyle="1" w:styleId="1d">
    <w:name w:val="正文1"/>
    <w:basedOn w:val="a5"/>
    <w:qFormat/>
    <w:rsid w:val="00C35EB3"/>
    <w:pPr>
      <w:spacing w:line="360" w:lineRule="auto"/>
    </w:pPr>
    <w:rPr>
      <w:rFonts w:ascii="宋体" w:hAnsi="宋体"/>
      <w:sz w:val="24"/>
    </w:rPr>
  </w:style>
  <w:style w:type="paragraph" w:styleId="afff7">
    <w:name w:val="No Spacing"/>
    <w:qFormat/>
    <w:rsid w:val="00C35EB3"/>
    <w:pPr>
      <w:widowControl w:val="0"/>
      <w:jc w:val="both"/>
    </w:pPr>
    <w:rPr>
      <w:rFonts w:ascii="Calibri" w:hAnsi="Calibri"/>
      <w:kern w:val="2"/>
      <w:sz w:val="21"/>
      <w:szCs w:val="22"/>
    </w:rPr>
  </w:style>
  <w:style w:type="paragraph" w:customStyle="1" w:styleId="xl30">
    <w:name w:val="xl30"/>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151">
    <w:name w:val="样式 宋体 小四 行距: 1.5 倍行距"/>
    <w:basedOn w:val="a5"/>
    <w:qFormat/>
    <w:rsid w:val="00C35EB3"/>
    <w:pPr>
      <w:spacing w:before="100" w:beforeAutospacing="1" w:after="100" w:afterAutospacing="1" w:line="360" w:lineRule="auto"/>
      <w:ind w:firstLineChars="200" w:firstLine="200"/>
    </w:pPr>
    <w:rPr>
      <w:rFonts w:ascii="宋体" w:hAnsi="Calibri" w:cs="宋体"/>
      <w:sz w:val="24"/>
      <w:szCs w:val="20"/>
    </w:rPr>
  </w:style>
  <w:style w:type="paragraph" w:customStyle="1" w:styleId="pa-15">
    <w:name w:val="pa-15"/>
    <w:basedOn w:val="a5"/>
    <w:qFormat/>
    <w:rsid w:val="00C35EB3"/>
    <w:pPr>
      <w:widowControl/>
      <w:spacing w:before="150" w:after="150"/>
      <w:jc w:val="left"/>
    </w:pPr>
    <w:rPr>
      <w:rFonts w:ascii="宋体" w:hAnsi="宋体" w:cs="宋体"/>
      <w:kern w:val="0"/>
      <w:sz w:val="24"/>
    </w:rPr>
  </w:style>
  <w:style w:type="paragraph" w:customStyle="1" w:styleId="font9">
    <w:name w:val="font9"/>
    <w:basedOn w:val="a5"/>
    <w:qFormat/>
    <w:rsid w:val="00C35EB3"/>
    <w:pPr>
      <w:widowControl/>
      <w:spacing w:before="100" w:beforeAutospacing="1" w:after="100" w:afterAutospacing="1"/>
      <w:jc w:val="left"/>
    </w:pPr>
    <w:rPr>
      <w:color w:val="000000"/>
      <w:kern w:val="0"/>
      <w:sz w:val="20"/>
      <w:szCs w:val="20"/>
    </w:rPr>
  </w:style>
  <w:style w:type="paragraph" w:customStyle="1" w:styleId="font10">
    <w:name w:val="font10"/>
    <w:basedOn w:val="a5"/>
    <w:qFormat/>
    <w:rsid w:val="00C35EB3"/>
    <w:pPr>
      <w:widowControl/>
      <w:spacing w:before="100" w:beforeAutospacing="1" w:after="100" w:afterAutospacing="1"/>
      <w:jc w:val="left"/>
    </w:pPr>
    <w:rPr>
      <w:rFonts w:ascii="宋体" w:hAnsi="宋体" w:cs="宋体"/>
      <w:color w:val="000000"/>
      <w:kern w:val="0"/>
      <w:sz w:val="20"/>
      <w:szCs w:val="20"/>
    </w:rPr>
  </w:style>
  <w:style w:type="paragraph" w:customStyle="1" w:styleId="pa-13">
    <w:name w:val="pa-13"/>
    <w:basedOn w:val="a5"/>
    <w:qFormat/>
    <w:rsid w:val="00C35EB3"/>
    <w:pPr>
      <w:widowControl/>
      <w:spacing w:before="150" w:after="150"/>
      <w:jc w:val="left"/>
    </w:pPr>
    <w:rPr>
      <w:rFonts w:ascii="宋体" w:hAnsi="宋体" w:cs="宋体"/>
      <w:kern w:val="0"/>
      <w:sz w:val="24"/>
    </w:rPr>
  </w:style>
  <w:style w:type="paragraph" w:customStyle="1" w:styleId="12">
    <w:name w:val="列表数字1"/>
    <w:next w:val="afc"/>
    <w:qFormat/>
    <w:rsid w:val="00C35EB3"/>
    <w:pPr>
      <w:numPr>
        <w:numId w:val="19"/>
      </w:numPr>
      <w:tabs>
        <w:tab w:val="clear" w:pos="1145"/>
        <w:tab w:val="left" w:pos="900"/>
      </w:tabs>
      <w:spacing w:before="120" w:line="360" w:lineRule="auto"/>
    </w:pPr>
    <w:rPr>
      <w:sz w:val="24"/>
    </w:rPr>
  </w:style>
  <w:style w:type="paragraph" w:customStyle="1" w:styleId="xl28">
    <w:name w:val="xl28"/>
    <w:basedOn w:val="a5"/>
    <w:qFormat/>
    <w:rsid w:val="00C35EB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ItemListinTable">
    <w:name w:val="Item List in Table"/>
    <w:basedOn w:val="a5"/>
    <w:qFormat/>
    <w:rsid w:val="00C35EB3"/>
    <w:pPr>
      <w:numPr>
        <w:numId w:val="20"/>
      </w:numPr>
      <w:jc w:val="left"/>
    </w:pPr>
  </w:style>
  <w:style w:type="paragraph" w:customStyle="1" w:styleId="afff8">
    <w:name w:val="表身（左）"/>
    <w:qFormat/>
    <w:rsid w:val="00C35EB3"/>
    <w:pPr>
      <w:adjustRightInd w:val="0"/>
      <w:snapToGrid w:val="0"/>
      <w:spacing w:line="300" w:lineRule="auto"/>
      <w:textAlignment w:val="center"/>
    </w:pPr>
    <w:rPr>
      <w:sz w:val="16"/>
    </w:rPr>
  </w:style>
  <w:style w:type="paragraph" w:customStyle="1" w:styleId="2a">
    <w:name w:val="正文缩进2字符"/>
    <w:basedOn w:val="afc"/>
    <w:qFormat/>
    <w:rsid w:val="00C35EB3"/>
    <w:pPr>
      <w:spacing w:after="0" w:line="360" w:lineRule="auto"/>
      <w:ind w:firstLineChars="200" w:firstLine="200"/>
    </w:pPr>
    <w:rPr>
      <w:sz w:val="24"/>
      <w:szCs w:val="24"/>
    </w:rPr>
  </w:style>
  <w:style w:type="paragraph" w:customStyle="1" w:styleId="1e">
    <w:name w:val="无间隔1"/>
    <w:qFormat/>
    <w:rsid w:val="00C35EB3"/>
    <w:pPr>
      <w:widowControl w:val="0"/>
      <w:jc w:val="both"/>
    </w:pPr>
    <w:rPr>
      <w:rFonts w:ascii="Calibri" w:hAnsi="Calibri" w:cs="Calibri"/>
      <w:kern w:val="2"/>
      <w:sz w:val="21"/>
      <w:szCs w:val="21"/>
    </w:rPr>
  </w:style>
  <w:style w:type="paragraph" w:customStyle="1" w:styleId="xl105">
    <w:name w:val="xl105"/>
    <w:basedOn w:val="a5"/>
    <w:qFormat/>
    <w:rsid w:val="00C35EB3"/>
    <w:pPr>
      <w:widowControl/>
      <w:spacing w:before="100" w:beforeAutospacing="1" w:after="100" w:afterAutospacing="1"/>
      <w:jc w:val="left"/>
    </w:pPr>
    <w:rPr>
      <w:rFonts w:ascii="宋体" w:hAnsi="宋体" w:cs="宋体"/>
      <w:kern w:val="0"/>
      <w:sz w:val="20"/>
      <w:szCs w:val="20"/>
    </w:rPr>
  </w:style>
  <w:style w:type="character" w:styleId="afff9">
    <w:name w:val="Placeholder Text"/>
    <w:basedOn w:val="a7"/>
    <w:uiPriority w:val="99"/>
    <w:semiHidden/>
    <w:qFormat/>
    <w:rsid w:val="00C35EB3"/>
    <w:rPr>
      <w:color w:val="808080"/>
    </w:rPr>
  </w:style>
  <w:style w:type="paragraph" w:customStyle="1" w:styleId="TableParagraph">
    <w:name w:val="Table Paragraph"/>
    <w:basedOn w:val="a5"/>
    <w:uiPriority w:val="1"/>
    <w:qFormat/>
    <w:rsid w:val="00C35EB3"/>
    <w:rPr>
      <w:rFonts w:ascii="宋体" w:hAnsi="宋体" w:cs="宋体"/>
    </w:rPr>
  </w:style>
  <w:style w:type="character" w:customStyle="1" w:styleId="font181">
    <w:name w:val="font181"/>
    <w:basedOn w:val="a7"/>
    <w:qFormat/>
    <w:rsid w:val="00C35EB3"/>
    <w:rPr>
      <w:rFonts w:ascii="Calibri" w:hAnsi="Calibri" w:cs="Calibri"/>
      <w:color w:val="000000"/>
      <w:sz w:val="20"/>
      <w:szCs w:val="20"/>
      <w:u w:val="none"/>
    </w:rPr>
  </w:style>
  <w:style w:type="character" w:customStyle="1" w:styleId="font171">
    <w:name w:val="font171"/>
    <w:basedOn w:val="a7"/>
    <w:qFormat/>
    <w:rsid w:val="00C35EB3"/>
    <w:rPr>
      <w:rFonts w:ascii="宋体" w:eastAsia="宋体" w:hAnsi="宋体" w:cs="宋体" w:hint="eastAsia"/>
      <w:color w:val="000000"/>
      <w:sz w:val="20"/>
      <w:szCs w:val="20"/>
      <w:u w:val="none"/>
      <w:vertAlign w:val="superscript"/>
    </w:rPr>
  </w:style>
  <w:style w:type="character" w:customStyle="1" w:styleId="font121">
    <w:name w:val="font121"/>
    <w:basedOn w:val="a7"/>
    <w:qFormat/>
    <w:rsid w:val="00C35EB3"/>
    <w:rPr>
      <w:rFonts w:ascii="Calibri" w:hAnsi="Calibri" w:cs="Calibri" w:hint="default"/>
      <w:color w:val="000000"/>
      <w:sz w:val="20"/>
      <w:szCs w:val="20"/>
      <w:u w:val="none"/>
    </w:rPr>
  </w:style>
  <w:style w:type="character" w:customStyle="1" w:styleId="font112">
    <w:name w:val="font112"/>
    <w:basedOn w:val="a7"/>
    <w:qFormat/>
    <w:rsid w:val="00C35EB3"/>
    <w:rPr>
      <w:rFonts w:ascii="Cambria Math" w:eastAsia="Cambria Math" w:hAnsi="Cambria Math" w:cs="Cambria Math"/>
      <w:color w:val="000000"/>
      <w:sz w:val="20"/>
      <w:szCs w:val="20"/>
      <w:u w:val="none"/>
    </w:rPr>
  </w:style>
  <w:style w:type="character" w:customStyle="1" w:styleId="font161">
    <w:name w:val="font161"/>
    <w:basedOn w:val="a7"/>
    <w:qFormat/>
    <w:rsid w:val="00C35EB3"/>
    <w:rPr>
      <w:rFonts w:ascii="Calibri" w:hAnsi="Calibri" w:cs="Calibri" w:hint="default"/>
      <w:color w:val="000000"/>
      <w:sz w:val="20"/>
      <w:szCs w:val="20"/>
      <w:u w:val="non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zhaobiaoweb.dev.hiiyun.com/" TargetMode="Externa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creditchina.gov.cn)" TargetMode="External"/><Relationship Id="rId25" Type="http://schemas.openxmlformats.org/officeDocument/2006/relationships/hyperlink" Target="http://www.creditchina.gov.cn" TargetMode="External"/><Relationship Id="rId2" Type="http://schemas.openxmlformats.org/officeDocument/2006/relationships/numbering" Target="numbering.xml"/><Relationship Id="rId16" Type="http://schemas.openxmlformats.org/officeDocument/2006/relationships/hyperlink" Target="http://www.yjgpc.gov.cn/" TargetMode="External"/><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creditchina.gov.cn" TargetMode="External"/><Relationship Id="rId23" Type="http://schemas.openxmlformats.org/officeDocument/2006/relationships/footer" Target="footer6.xml"/><Relationship Id="rId28" Type="http://schemas.openxmlformats.org/officeDocument/2006/relationships/header" Target="header6.xml"/><Relationship Id="rId10" Type="http://schemas.openxmlformats.org/officeDocument/2006/relationships/footer" Target="footer1.xml"/><Relationship Id="rId19" Type="http://schemas.openxmlformats.org/officeDocument/2006/relationships/hyperlink" Target="http://zhaobiaoweb.dev.hiiyun.co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5.xml"/><Relationship Id="rId27" Type="http://schemas.openxmlformats.org/officeDocument/2006/relationships/header" Target="header5.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2049"/>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8156</Words>
  <Characters>46490</Characters>
  <Application>Microsoft Office Word</Application>
  <DocSecurity>0</DocSecurity>
  <Lines>387</Lines>
  <Paragraphs>109</Paragraphs>
  <ScaleCrop>false</ScaleCrop>
  <Company>http://www.deepbbs.org</Company>
  <LinksUpToDate>false</LinksUpToDate>
  <CharactersWithSpaces>54537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货物公开招标</dc:title>
  <dc:creator>杨佳佳</dc:creator>
  <cp:lastModifiedBy>Administrator</cp:lastModifiedBy>
  <cp:revision>2</cp:revision>
  <cp:lastPrinted>2020-09-27T05:13:00Z</cp:lastPrinted>
  <dcterms:created xsi:type="dcterms:W3CDTF">2021-01-22T04:55:00Z</dcterms:created>
  <dcterms:modified xsi:type="dcterms:W3CDTF">2021-01-22T04:55:00Z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